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306C" w14:textId="79170E45" w:rsidR="00E016B3" w:rsidRDefault="00E016B3" w:rsidP="00E016B3">
      <w:pPr>
        <w:jc w:val="center"/>
        <w:rPr>
          <w:b/>
          <w:u w:val="single"/>
        </w:rPr>
      </w:pPr>
      <w:bookmarkStart w:id="0" w:name="_GoBack"/>
      <w:bookmarkEnd w:id="0"/>
      <w:r>
        <w:rPr>
          <w:noProof/>
        </w:rPr>
        <w:drawing>
          <wp:inline distT="0" distB="0" distL="0" distR="0" wp14:anchorId="048B5D9D" wp14:editId="7F8E5A2E">
            <wp:extent cx="2979420" cy="497895"/>
            <wp:effectExtent l="0" t="0" r="0" b="0"/>
            <wp:docPr id="2" name="Picture 2" descr="https://dubhmor.files.wordpress.com/2018/04/cropped-dubh-mor-logo-900-orange.pn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bhmor.files.wordpress.com/2018/04/cropped-dubh-mor-logo-900-orange.png?w=9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420" cy="497895"/>
                    </a:xfrm>
                    <a:prstGeom prst="rect">
                      <a:avLst/>
                    </a:prstGeom>
                    <a:noFill/>
                    <a:ln>
                      <a:noFill/>
                    </a:ln>
                  </pic:spPr>
                </pic:pic>
              </a:graphicData>
            </a:graphic>
          </wp:inline>
        </w:drawing>
      </w:r>
    </w:p>
    <w:p w14:paraId="3EF4C584" w14:textId="77777777" w:rsidR="0039431E" w:rsidRDefault="00E016B3" w:rsidP="00E016B3">
      <w:pPr>
        <w:shd w:val="clear" w:color="auto" w:fill="F1F1F1"/>
        <w:spacing w:after="180" w:line="240" w:lineRule="auto"/>
        <w:outlineLvl w:val="0"/>
        <w:rPr>
          <w:rFonts w:ascii="Arial" w:eastAsia="Times New Roman" w:hAnsi="Arial" w:cs="Arial"/>
          <w:b/>
          <w:caps/>
          <w:color w:val="2D2D2D"/>
          <w:spacing w:val="24"/>
          <w:kern w:val="36"/>
          <w:sz w:val="32"/>
          <w:szCs w:val="32"/>
          <w:lang w:eastAsia="en-GB"/>
        </w:rPr>
      </w:pPr>
      <w:r w:rsidRPr="00F66156">
        <w:rPr>
          <w:rFonts w:ascii="Arial" w:eastAsia="Times New Roman" w:hAnsi="Arial" w:cs="Arial"/>
          <w:b/>
          <w:caps/>
          <w:color w:val="2D2D2D"/>
          <w:spacing w:val="24"/>
          <w:kern w:val="36"/>
          <w:sz w:val="32"/>
          <w:szCs w:val="32"/>
          <w:lang w:eastAsia="en-GB"/>
        </w:rPr>
        <w:t>Kit List</w:t>
      </w:r>
      <w:r w:rsidR="00833060">
        <w:rPr>
          <w:rFonts w:ascii="Arial" w:eastAsia="Times New Roman" w:hAnsi="Arial" w:cs="Arial"/>
          <w:b/>
          <w:caps/>
          <w:color w:val="2D2D2D"/>
          <w:spacing w:val="24"/>
          <w:kern w:val="36"/>
          <w:sz w:val="32"/>
          <w:szCs w:val="32"/>
          <w:lang w:eastAsia="en-GB"/>
        </w:rPr>
        <w:t xml:space="preserve">: </w:t>
      </w:r>
    </w:p>
    <w:p w14:paraId="368D8DE7" w14:textId="5E203008" w:rsidR="002440E5" w:rsidRPr="0039431E" w:rsidRDefault="00123DD4" w:rsidP="0039431E">
      <w:pPr>
        <w:rPr>
          <w:b/>
          <w:bCs/>
          <w:sz w:val="28"/>
          <w:szCs w:val="28"/>
          <w:lang w:eastAsia="en-GB"/>
        </w:rPr>
      </w:pPr>
      <w:r>
        <w:rPr>
          <w:b/>
          <w:bCs/>
          <w:sz w:val="28"/>
          <w:szCs w:val="28"/>
          <w:lang w:eastAsia="en-GB"/>
        </w:rPr>
        <w:t xml:space="preserve">Winter Munros </w:t>
      </w:r>
    </w:p>
    <w:p w14:paraId="04193018" w14:textId="799A5A1C" w:rsidR="00E62DCB" w:rsidRPr="00E62DCB" w:rsidRDefault="00E62DCB" w:rsidP="00E62DCB">
      <w:pPr>
        <w:pBdr>
          <w:top w:val="double" w:sz="4" w:space="1" w:color="auto"/>
          <w:left w:val="double" w:sz="4" w:space="4" w:color="auto"/>
          <w:bottom w:val="double" w:sz="4" w:space="1" w:color="auto"/>
          <w:right w:val="double" w:sz="4" w:space="4" w:color="auto"/>
        </w:pBdr>
        <w:rPr>
          <w:bCs/>
          <w:i/>
          <w:iCs/>
        </w:rPr>
      </w:pPr>
      <w:r w:rsidRPr="00E62DCB">
        <w:rPr>
          <w:bCs/>
          <w:i/>
          <w:iCs/>
        </w:rPr>
        <w:t xml:space="preserve">The phrase “no such thing as bad weather, only the wrong clothing/equipment”, is an apt one for venturing into Scotland’s mountains in winter: it really does make all the difference! </w:t>
      </w:r>
    </w:p>
    <w:p w14:paraId="23C7B05A" w14:textId="77777777" w:rsidR="00A10D94" w:rsidRPr="00C72A6F" w:rsidRDefault="00A10D94" w:rsidP="00A10D94">
      <w:pPr>
        <w:pStyle w:val="NoSpacing"/>
        <w:rPr>
          <w:b/>
          <w:bCs/>
          <w:u w:val="single"/>
        </w:rPr>
      </w:pPr>
      <w:r w:rsidRPr="00C72A6F">
        <w:rPr>
          <w:b/>
          <w:bCs/>
          <w:u w:val="single"/>
        </w:rPr>
        <w:t>CLOTHING:</w:t>
      </w:r>
    </w:p>
    <w:p w14:paraId="3EC53826" w14:textId="77777777" w:rsidR="00A10D94" w:rsidRPr="002440E5" w:rsidRDefault="00A10D94" w:rsidP="00A10D94">
      <w:pPr>
        <w:pStyle w:val="NoSpacing"/>
        <w:numPr>
          <w:ilvl w:val="0"/>
          <w:numId w:val="12"/>
        </w:numPr>
      </w:pPr>
      <w:r w:rsidRPr="002440E5">
        <w:t xml:space="preserve">Good waterproof jacket and </w:t>
      </w:r>
      <w:r>
        <w:t xml:space="preserve">waterproof </w:t>
      </w:r>
      <w:r w:rsidRPr="002440E5">
        <w:t xml:space="preserve">trousers/salopettes (not </w:t>
      </w:r>
      <w:r>
        <w:t xml:space="preserve">insulated </w:t>
      </w:r>
      <w:r w:rsidRPr="002440E5">
        <w:t>ski-wear – too hot!)</w:t>
      </w:r>
      <w:r>
        <w:t xml:space="preserve"> </w:t>
      </w:r>
      <w:proofErr w:type="spellStart"/>
      <w:r>
        <w:t>Gore-tex</w:t>
      </w:r>
      <w:proofErr w:type="spellEnd"/>
      <w:r>
        <w:t xml:space="preserve">, </w:t>
      </w:r>
      <w:proofErr w:type="spellStart"/>
      <w:r>
        <w:t>eVent</w:t>
      </w:r>
      <w:proofErr w:type="spellEnd"/>
      <w:r>
        <w:t>, etc are good, suitable fabrics. A jacket with a large hood that will fit over a helmet can help. It’s also definitely worth having waterproof trousers with long side zips that can be put on over boots/crampons.</w:t>
      </w:r>
    </w:p>
    <w:p w14:paraId="2F07E046" w14:textId="77777777" w:rsidR="00A10D94" w:rsidRDefault="00A10D94" w:rsidP="00A10D94">
      <w:pPr>
        <w:pStyle w:val="NoSpacing"/>
        <w:numPr>
          <w:ilvl w:val="0"/>
          <w:numId w:val="12"/>
        </w:numPr>
      </w:pPr>
      <w:r w:rsidRPr="002440E5">
        <w:t xml:space="preserve">Comfortable non-restrictive </w:t>
      </w:r>
      <w:r>
        <w:t>trousers</w:t>
      </w:r>
      <w:r w:rsidRPr="002440E5">
        <w:t xml:space="preserve"> (</w:t>
      </w:r>
      <w:r>
        <w:t>synthetic material such as softshell is best</w:t>
      </w:r>
      <w:r w:rsidRPr="002440E5">
        <w:t>)</w:t>
      </w:r>
    </w:p>
    <w:p w14:paraId="5C33A86E" w14:textId="5CC43B24" w:rsidR="00A10D94" w:rsidRPr="002440E5" w:rsidRDefault="00A10D94" w:rsidP="00A10D94">
      <w:pPr>
        <w:pStyle w:val="NoSpacing"/>
        <w:numPr>
          <w:ilvl w:val="0"/>
          <w:numId w:val="12"/>
        </w:numPr>
      </w:pPr>
      <w:r>
        <w:t xml:space="preserve">Wicking synthetic </w:t>
      </w:r>
      <w:proofErr w:type="spellStart"/>
      <w:r>
        <w:t>baselayer</w:t>
      </w:r>
      <w:proofErr w:type="spellEnd"/>
      <w:r>
        <w:t>. I often take a spare on the hill each day, as I find changing my base layer after a particularly sweaty ascent can be a godsend for the rest of the day</w:t>
      </w:r>
    </w:p>
    <w:p w14:paraId="44D17D58" w14:textId="6F1DCB23" w:rsidR="00A10D94" w:rsidRDefault="00A10D94" w:rsidP="00A10D94">
      <w:pPr>
        <w:pStyle w:val="NoSpacing"/>
        <w:numPr>
          <w:ilvl w:val="0"/>
          <w:numId w:val="12"/>
        </w:numPr>
      </w:pPr>
      <w:r>
        <w:t>Thermal top and bottoms</w:t>
      </w:r>
      <w:r w:rsidRPr="002440E5">
        <w:t xml:space="preserve"> if you feel the cold</w:t>
      </w:r>
    </w:p>
    <w:p w14:paraId="6506EF9B" w14:textId="44310056" w:rsidR="00FF72FD" w:rsidRPr="002440E5" w:rsidRDefault="00FF72FD" w:rsidP="00A10D94">
      <w:pPr>
        <w:pStyle w:val="NoSpacing"/>
        <w:numPr>
          <w:ilvl w:val="0"/>
          <w:numId w:val="12"/>
        </w:numPr>
      </w:pPr>
      <w:proofErr w:type="spellStart"/>
      <w:r>
        <w:t>Midlayer</w:t>
      </w:r>
      <w:proofErr w:type="spellEnd"/>
      <w:r>
        <w:t xml:space="preserve"> </w:t>
      </w:r>
      <w:r w:rsidRPr="002440E5">
        <w:t>(e.g. fleece</w:t>
      </w:r>
      <w:r>
        <w:t>/softshell</w:t>
      </w:r>
      <w:r w:rsidRPr="002440E5">
        <w:t xml:space="preserve"> jacket)</w:t>
      </w:r>
    </w:p>
    <w:p w14:paraId="4736AFCD" w14:textId="3A28FC95" w:rsidR="00A10D94" w:rsidRDefault="00A10D94" w:rsidP="00EF749A">
      <w:pPr>
        <w:pStyle w:val="NoSpacing"/>
        <w:numPr>
          <w:ilvl w:val="0"/>
          <w:numId w:val="12"/>
        </w:numPr>
      </w:pPr>
      <w:r w:rsidRPr="002440E5">
        <w:t>Some form of packable insulation</w:t>
      </w:r>
      <w:r w:rsidR="00FF72FD">
        <w:t>:</w:t>
      </w:r>
      <w:r w:rsidRPr="002440E5">
        <w:t xml:space="preserve"> </w:t>
      </w:r>
      <w:r>
        <w:t xml:space="preserve">down </w:t>
      </w:r>
      <w:r w:rsidR="00FF72FD">
        <w:t xml:space="preserve">for dry conditions, synthetic for </w:t>
      </w:r>
      <w:r>
        <w:t>wet (British!)</w:t>
      </w:r>
    </w:p>
    <w:p w14:paraId="18031DF9" w14:textId="77777777" w:rsidR="00A10D94" w:rsidRDefault="00A10D94" w:rsidP="00A10D94">
      <w:pPr>
        <w:pStyle w:val="NoSpacing"/>
        <w:numPr>
          <w:ilvl w:val="0"/>
          <w:numId w:val="12"/>
        </w:numPr>
      </w:pPr>
      <w:r w:rsidRPr="002440E5">
        <w:t>Warm hat</w:t>
      </w:r>
      <w:r>
        <w:t xml:space="preserve"> (at least x1)</w:t>
      </w:r>
    </w:p>
    <w:p w14:paraId="4AA18C68" w14:textId="77777777" w:rsidR="00A10D94" w:rsidRPr="002440E5" w:rsidRDefault="00A10D94" w:rsidP="00A10D94">
      <w:pPr>
        <w:pStyle w:val="NoSpacing"/>
        <w:numPr>
          <w:ilvl w:val="0"/>
          <w:numId w:val="12"/>
        </w:numPr>
      </w:pPr>
      <w:r>
        <w:t>Buff (VERY useful item as extra hat/hand warmer/goggle-wiper/neck gaiter or faceguard)</w:t>
      </w:r>
    </w:p>
    <w:p w14:paraId="011CC24C" w14:textId="77777777" w:rsidR="00A10D94" w:rsidRPr="002440E5" w:rsidRDefault="00A10D94" w:rsidP="00A10D94">
      <w:pPr>
        <w:pStyle w:val="NoSpacing"/>
        <w:numPr>
          <w:ilvl w:val="0"/>
          <w:numId w:val="12"/>
        </w:numPr>
      </w:pPr>
      <w:r w:rsidRPr="002440E5">
        <w:t xml:space="preserve">Gloves (I take a variety of thin and thick gloves – usually at least </w:t>
      </w:r>
      <w:r>
        <w:t>x</w:t>
      </w:r>
      <w:r w:rsidRPr="002440E5">
        <w:t>3 pairs</w:t>
      </w:r>
      <w:r>
        <w:t xml:space="preserve"> on the hill each day</w:t>
      </w:r>
      <w:r w:rsidRPr="002440E5">
        <w:t>)</w:t>
      </w:r>
      <w:r>
        <w:t xml:space="preserve"> </w:t>
      </w:r>
    </w:p>
    <w:p w14:paraId="475682D9" w14:textId="77777777" w:rsidR="00A10D94" w:rsidRPr="002440E5" w:rsidRDefault="00A10D94" w:rsidP="00A10D94">
      <w:pPr>
        <w:pStyle w:val="NoSpacing"/>
        <w:numPr>
          <w:ilvl w:val="0"/>
          <w:numId w:val="12"/>
        </w:numPr>
      </w:pPr>
      <w:r w:rsidRPr="002440E5">
        <w:t>Mittens (if it is especially cold, there is no better way to keep your hands warm)</w:t>
      </w:r>
    </w:p>
    <w:p w14:paraId="5CE6A33C" w14:textId="77777777" w:rsidR="00A10D94" w:rsidRDefault="00A10D94" w:rsidP="00A10D94">
      <w:pPr>
        <w:pStyle w:val="NoSpacing"/>
        <w:numPr>
          <w:ilvl w:val="0"/>
          <w:numId w:val="12"/>
        </w:numPr>
      </w:pPr>
      <w:r w:rsidRPr="002440E5">
        <w:t>Gaiters (a great help, especially on the boggier walks or in snow!)</w:t>
      </w:r>
    </w:p>
    <w:p w14:paraId="17112963" w14:textId="77777777" w:rsidR="00A10D94" w:rsidRPr="00A10D94" w:rsidRDefault="00A10D94" w:rsidP="00A10D94">
      <w:pPr>
        <w:pStyle w:val="NoSpacing"/>
        <w:rPr>
          <w:sz w:val="10"/>
          <w:szCs w:val="10"/>
        </w:rPr>
      </w:pPr>
    </w:p>
    <w:p w14:paraId="086D86B9" w14:textId="77777777" w:rsidR="00A10D94" w:rsidRPr="00C72A6F" w:rsidRDefault="00A10D94" w:rsidP="00A10D94">
      <w:pPr>
        <w:pStyle w:val="NoSpacing"/>
        <w:rPr>
          <w:b/>
          <w:u w:val="single"/>
        </w:rPr>
      </w:pPr>
      <w:r w:rsidRPr="00C72A6F">
        <w:rPr>
          <w:b/>
          <w:u w:val="single"/>
        </w:rPr>
        <w:t>EQUIPMENT:</w:t>
      </w:r>
    </w:p>
    <w:p w14:paraId="6CD60CD2" w14:textId="37195BCE" w:rsidR="00A10D94" w:rsidRDefault="00A10D94" w:rsidP="00A10D94">
      <w:pPr>
        <w:pStyle w:val="NoSpacing"/>
        <w:numPr>
          <w:ilvl w:val="0"/>
          <w:numId w:val="13"/>
        </w:numPr>
      </w:pPr>
      <w:r w:rsidRPr="002440E5">
        <w:t>Decent backpack</w:t>
      </w:r>
      <w:r>
        <w:t xml:space="preserve">: </w:t>
      </w:r>
      <w:r w:rsidRPr="002440E5">
        <w:t>3</w:t>
      </w:r>
      <w:r w:rsidR="00FF72FD">
        <w:t>0</w:t>
      </w:r>
      <w:r w:rsidRPr="002440E5">
        <w:t>-</w:t>
      </w:r>
      <w:r w:rsidR="00FF72FD">
        <w:t>4</w:t>
      </w:r>
      <w:r w:rsidRPr="002440E5">
        <w:t>0 litres is a good size, with some form of waterproof liner</w:t>
      </w:r>
      <w:r>
        <w:t xml:space="preserve">(s). </w:t>
      </w:r>
    </w:p>
    <w:p w14:paraId="6AB6B52B" w14:textId="27C5B3A3" w:rsidR="00A10D94" w:rsidRPr="002440E5" w:rsidRDefault="00A10D94" w:rsidP="00A10D94">
      <w:pPr>
        <w:pStyle w:val="NoSpacing"/>
        <w:numPr>
          <w:ilvl w:val="0"/>
          <w:numId w:val="13"/>
        </w:numPr>
      </w:pPr>
      <w:r>
        <w:t xml:space="preserve">Multiple drybags are FAR </w:t>
      </w:r>
      <w:r w:rsidRPr="002440E5">
        <w:t xml:space="preserve">better than a </w:t>
      </w:r>
      <w:proofErr w:type="spellStart"/>
      <w:r w:rsidRPr="002440E5">
        <w:t>raincover</w:t>
      </w:r>
      <w:proofErr w:type="spellEnd"/>
      <w:r>
        <w:t xml:space="preserve">, both in waterproofing and keeping your contents organised. A </w:t>
      </w:r>
      <w:proofErr w:type="spellStart"/>
      <w:r>
        <w:t>raincover</w:t>
      </w:r>
      <w:proofErr w:type="spellEnd"/>
      <w:r>
        <w:t xml:space="preserve"> is also very likely to blow away in strong winds.</w:t>
      </w:r>
    </w:p>
    <w:p w14:paraId="7E512D93" w14:textId="16F22971" w:rsidR="00A10D94" w:rsidRPr="002440E5" w:rsidRDefault="00A10D94" w:rsidP="00A10D94">
      <w:pPr>
        <w:pStyle w:val="NoSpacing"/>
        <w:numPr>
          <w:ilvl w:val="0"/>
          <w:numId w:val="13"/>
        </w:numPr>
      </w:pPr>
      <w:r w:rsidRPr="002440E5">
        <w:t>Headtorch</w:t>
      </w:r>
      <w:r>
        <w:t xml:space="preserve">: </w:t>
      </w:r>
      <w:r w:rsidRPr="002440E5">
        <w:t>essential</w:t>
      </w:r>
      <w:r>
        <w:t xml:space="preserve"> (check batteries beforehand. 1 battery reversed inside the torch prevents accidental usage)</w:t>
      </w:r>
    </w:p>
    <w:p w14:paraId="0B4E6361" w14:textId="1332CE42" w:rsidR="00A10D94" w:rsidRPr="002440E5" w:rsidRDefault="00A10D94" w:rsidP="00A10D94">
      <w:pPr>
        <w:pStyle w:val="NoSpacing"/>
        <w:numPr>
          <w:ilvl w:val="0"/>
          <w:numId w:val="13"/>
        </w:numPr>
      </w:pPr>
      <w:r w:rsidRPr="002440E5">
        <w:t xml:space="preserve">Walking poles (broad-based </w:t>
      </w:r>
      <w:proofErr w:type="spellStart"/>
      <w:r w:rsidRPr="002440E5">
        <w:t>snowbaskets</w:t>
      </w:r>
      <w:proofErr w:type="spellEnd"/>
      <w:r w:rsidRPr="002440E5">
        <w:t xml:space="preserve"> can help</w:t>
      </w:r>
      <w:r>
        <w:t xml:space="preserve"> in deep powder. “Flick-locks are better than “twist-locks”, which are prone to freezing and difficult to collapse</w:t>
      </w:r>
      <w:r w:rsidRPr="002440E5">
        <w:t>)</w:t>
      </w:r>
      <w:r>
        <w:t>. Best are the kind that stow away small enough to fit inside your sack</w:t>
      </w:r>
    </w:p>
    <w:p w14:paraId="59474732" w14:textId="622BE36D" w:rsidR="00A10D94" w:rsidRPr="002440E5" w:rsidRDefault="00A10D94" w:rsidP="00A10D94">
      <w:pPr>
        <w:pStyle w:val="NoSpacing"/>
        <w:numPr>
          <w:ilvl w:val="0"/>
          <w:numId w:val="13"/>
        </w:numPr>
      </w:pPr>
      <w:r>
        <w:t xml:space="preserve">Ski </w:t>
      </w:r>
      <w:r w:rsidRPr="002440E5">
        <w:t>Goggles (if it is especially windy</w:t>
      </w:r>
      <w:r>
        <w:t xml:space="preserve"> and snowy</w:t>
      </w:r>
      <w:r w:rsidRPr="002440E5">
        <w:t>, these can really help your vision)</w:t>
      </w:r>
    </w:p>
    <w:p w14:paraId="1E832388" w14:textId="3F71AC2A" w:rsidR="00A10D94" w:rsidRDefault="00A10D94" w:rsidP="00A10D94">
      <w:pPr>
        <w:pStyle w:val="NoSpacing"/>
        <w:numPr>
          <w:ilvl w:val="0"/>
          <w:numId w:val="13"/>
        </w:numPr>
      </w:pPr>
      <w:r w:rsidRPr="002440E5">
        <w:t xml:space="preserve">Food </w:t>
      </w:r>
      <w:r>
        <w:t xml:space="preserve">– ensure it can be eaten with gloves on if necessary. I favour a sweet/savoury balance of around 50:50. And something really yum for morale boosts goes a long way!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7F6CE22" w14:textId="77777777" w:rsidR="00A10D94" w:rsidRPr="002440E5" w:rsidRDefault="00A10D94" w:rsidP="00A10D94">
      <w:pPr>
        <w:pStyle w:val="NoSpacing"/>
        <w:numPr>
          <w:ilvl w:val="0"/>
          <w:numId w:val="13"/>
        </w:numPr>
      </w:pPr>
      <w:r>
        <w:t>W</w:t>
      </w:r>
      <w:r w:rsidRPr="002440E5">
        <w:t>ater</w:t>
      </w:r>
      <w:r>
        <w:t xml:space="preserve"> (a good quality water bottle is a worthwhile investment and ease of use trumps hydration bladders, which can easily freeze or burst)</w:t>
      </w:r>
    </w:p>
    <w:p w14:paraId="424EAAE5" w14:textId="77777777" w:rsidR="00A10D94" w:rsidRDefault="00A10D94" w:rsidP="00A10D94">
      <w:pPr>
        <w:pStyle w:val="NoSpacing"/>
        <w:numPr>
          <w:ilvl w:val="0"/>
          <w:numId w:val="13"/>
        </w:numPr>
      </w:pPr>
      <w:r w:rsidRPr="002440E5">
        <w:t>Flask for soup/hot drinks</w:t>
      </w:r>
    </w:p>
    <w:p w14:paraId="737F2D18" w14:textId="77777777" w:rsidR="00A10D94" w:rsidRPr="00A10D94" w:rsidRDefault="00A10D94" w:rsidP="00A10D94">
      <w:pPr>
        <w:pStyle w:val="NoSpacing"/>
        <w:rPr>
          <w:sz w:val="10"/>
          <w:szCs w:val="10"/>
        </w:rPr>
      </w:pPr>
    </w:p>
    <w:p w14:paraId="70F1ED46" w14:textId="77777777" w:rsidR="00A10D94" w:rsidRPr="00586302" w:rsidRDefault="00A10D94" w:rsidP="00A10D94">
      <w:pPr>
        <w:pStyle w:val="NoSpacing"/>
        <w:rPr>
          <w:b/>
          <w:bCs/>
        </w:rPr>
      </w:pPr>
      <w:r w:rsidRPr="00586302">
        <w:rPr>
          <w:b/>
          <w:bCs/>
        </w:rPr>
        <w:t>FURTHER READING:</w:t>
      </w:r>
    </w:p>
    <w:p w14:paraId="0C288481" w14:textId="77777777" w:rsidR="00A10D94" w:rsidRDefault="00F01ED3" w:rsidP="00A10D94">
      <w:pPr>
        <w:pStyle w:val="NoSpacing"/>
      </w:pPr>
      <w:hyperlink r:id="rId9" w:history="1">
        <w:r w:rsidR="00A10D94" w:rsidRPr="00586302">
          <w:rPr>
            <w:color w:val="0000FF"/>
            <w:u w:val="single"/>
          </w:rPr>
          <w:t>https://www.ellis-brigham.com/winter-hill-walking-kit-list</w:t>
        </w:r>
      </w:hyperlink>
    </w:p>
    <w:p w14:paraId="096FF5E6" w14:textId="77777777" w:rsidR="00A10D94" w:rsidRDefault="00F01ED3" w:rsidP="00A10D94">
      <w:pPr>
        <w:pStyle w:val="NoSpacing"/>
      </w:pPr>
      <w:hyperlink r:id="rId10" w:history="1">
        <w:r w:rsidR="00A10D94" w:rsidRPr="000F1EFC">
          <w:rPr>
            <w:color w:val="0000FF"/>
            <w:u w:val="single"/>
          </w:rPr>
          <w:t>https://www.ellis-brigham.com/mountaineering-clothing-buying-guide</w:t>
        </w:r>
      </w:hyperlink>
    </w:p>
    <w:p w14:paraId="71B7FCBA" w14:textId="77777777" w:rsidR="00A10D94" w:rsidRPr="00A10D94" w:rsidRDefault="00A10D94" w:rsidP="00A10D94">
      <w:pPr>
        <w:pStyle w:val="NoSpacing"/>
        <w:ind w:left="720"/>
        <w:rPr>
          <w:sz w:val="10"/>
          <w:szCs w:val="10"/>
        </w:rPr>
      </w:pPr>
    </w:p>
    <w:p w14:paraId="53ADEAF0" w14:textId="3A6759A4" w:rsidR="00A10D94" w:rsidRDefault="00A10D94" w:rsidP="00A10D94">
      <w:pPr>
        <w:pStyle w:val="NoSpacing"/>
        <w:rPr>
          <w:b/>
          <w:sz w:val="28"/>
          <w:szCs w:val="28"/>
          <w:u w:val="single"/>
        </w:rPr>
      </w:pPr>
      <w:r w:rsidRPr="00F66156">
        <w:rPr>
          <w:i/>
          <w:iCs/>
          <w:sz w:val="18"/>
          <w:szCs w:val="18"/>
        </w:rPr>
        <w:t>*</w:t>
      </w:r>
      <w:proofErr w:type="gramStart"/>
      <w:r w:rsidRPr="00F66156">
        <w:rPr>
          <w:i/>
          <w:iCs/>
          <w:sz w:val="18"/>
          <w:szCs w:val="18"/>
        </w:rPr>
        <w:t>N.B</w:t>
      </w:r>
      <w:proofErr w:type="gramEnd"/>
      <w:r w:rsidRPr="00F66156">
        <w:rPr>
          <w:i/>
          <w:iCs/>
          <w:sz w:val="18"/>
          <w:szCs w:val="18"/>
        </w:rPr>
        <w:t xml:space="preserve">: in the interests of your own personal safety and well-being, </w:t>
      </w:r>
      <w:proofErr w:type="spellStart"/>
      <w:r w:rsidRPr="00F66156">
        <w:rPr>
          <w:i/>
          <w:iCs/>
          <w:sz w:val="18"/>
          <w:szCs w:val="18"/>
        </w:rPr>
        <w:t>Dubh</w:t>
      </w:r>
      <w:proofErr w:type="spellEnd"/>
      <w:r w:rsidRPr="00F66156">
        <w:rPr>
          <w:i/>
          <w:iCs/>
          <w:sz w:val="18"/>
          <w:szCs w:val="18"/>
        </w:rPr>
        <w:t xml:space="preserve"> </w:t>
      </w:r>
      <w:proofErr w:type="spellStart"/>
      <w:r w:rsidRPr="00F66156">
        <w:rPr>
          <w:i/>
          <w:iCs/>
          <w:sz w:val="18"/>
          <w:szCs w:val="18"/>
        </w:rPr>
        <w:t>Mor</w:t>
      </w:r>
      <w:proofErr w:type="spellEnd"/>
      <w:r w:rsidRPr="00F66156">
        <w:rPr>
          <w:i/>
          <w:iCs/>
          <w:sz w:val="18"/>
          <w:szCs w:val="18"/>
        </w:rPr>
        <w:t xml:space="preserve"> reserves the right to refuse to take participants on the hill if their personal clothing is deemed unsuitable and potentially dangerous. Should you have any queries regarding the suitability of your kit, please contact us prior to booking – we are happy to help and always eager to talk about kit! </w:t>
      </w:r>
      <w:r w:rsidRPr="00F66156">
        <w:rPr>
          <mc:AlternateContent>
            <mc:Choice Requires="w16se"/>
            <mc:Fallback>
              <w:rFonts w:ascii="Segoe UI Emoji" w:eastAsia="Segoe UI Emoji" w:hAnsi="Segoe UI Emoji" w:cs="Segoe UI Emoji"/>
            </mc:Fallback>
          </mc:AlternateContent>
          <w:i/>
          <w:iCs/>
          <w:sz w:val="18"/>
          <w:szCs w:val="18"/>
        </w:rPr>
        <mc:AlternateContent>
          <mc:Choice Requires="w16se">
            <w16se:symEx w16se:font="Segoe UI Emoji" w16se:char="1F609"/>
          </mc:Choice>
          <mc:Fallback>
            <w:t>😉</w:t>
          </mc:Fallback>
        </mc:AlternateContent>
      </w:r>
    </w:p>
    <w:p w14:paraId="6DD31A89" w14:textId="77777777" w:rsidR="00A10D94" w:rsidRPr="00A10D94" w:rsidRDefault="00A10D94" w:rsidP="002440E5">
      <w:pPr>
        <w:pStyle w:val="NoSpacing"/>
        <w:rPr>
          <w:b/>
          <w:sz w:val="10"/>
          <w:szCs w:val="10"/>
          <w:u w:val="single"/>
        </w:rPr>
      </w:pPr>
    </w:p>
    <w:p w14:paraId="20045704" w14:textId="16986DFE" w:rsidR="00F66156" w:rsidRDefault="00E62DCB" w:rsidP="002440E5">
      <w:pPr>
        <w:pStyle w:val="NoSpacing"/>
        <w:rPr>
          <w:b/>
          <w:sz w:val="28"/>
          <w:szCs w:val="28"/>
          <w:u w:val="single"/>
        </w:rPr>
      </w:pPr>
      <w:r w:rsidRPr="00B15119">
        <w:rPr>
          <w:b/>
          <w:sz w:val="28"/>
          <w:szCs w:val="28"/>
          <w:u w:val="single"/>
        </w:rPr>
        <w:lastRenderedPageBreak/>
        <w:t xml:space="preserve">THE “BIG THREE”: </w:t>
      </w:r>
      <w:r w:rsidR="002440E5" w:rsidRPr="00B15119">
        <w:rPr>
          <w:b/>
          <w:sz w:val="28"/>
          <w:szCs w:val="28"/>
          <w:u w:val="single"/>
        </w:rPr>
        <w:t>ESSENTIAL</w:t>
      </w:r>
      <w:r w:rsidR="00E016B3" w:rsidRPr="00B15119">
        <w:rPr>
          <w:b/>
          <w:sz w:val="28"/>
          <w:szCs w:val="28"/>
          <w:u w:val="single"/>
        </w:rPr>
        <w:t>S</w:t>
      </w:r>
      <w:r w:rsidRPr="00B15119">
        <w:rPr>
          <w:b/>
          <w:sz w:val="28"/>
          <w:szCs w:val="28"/>
          <w:u w:val="single"/>
        </w:rPr>
        <w:t>!</w:t>
      </w:r>
    </w:p>
    <w:p w14:paraId="70C05FD2" w14:textId="77777777" w:rsidR="00FF72FD" w:rsidRPr="00FF72FD" w:rsidRDefault="00FF72FD" w:rsidP="002440E5">
      <w:pPr>
        <w:pStyle w:val="NoSpacing"/>
        <w:rPr>
          <w:b/>
          <w:sz w:val="10"/>
          <w:szCs w:val="10"/>
          <w:u w:val="single"/>
        </w:rPr>
      </w:pPr>
    </w:p>
    <w:p w14:paraId="53D2BA4C" w14:textId="7A41ECE0" w:rsidR="002440E5" w:rsidRPr="002440E5" w:rsidRDefault="002440E5" w:rsidP="00A10D94">
      <w:pPr>
        <w:pStyle w:val="NoSpacing"/>
        <w:numPr>
          <w:ilvl w:val="0"/>
          <w:numId w:val="19"/>
        </w:numPr>
      </w:pPr>
      <w:r w:rsidRPr="002440E5">
        <w:t xml:space="preserve">Good </w:t>
      </w:r>
      <w:r w:rsidR="00B15119" w:rsidRPr="00FF72FD">
        <w:rPr>
          <w:b/>
          <w:bCs/>
          <w:color w:val="FF0000"/>
          <w:sz w:val="24"/>
          <w:szCs w:val="24"/>
        </w:rPr>
        <w:t>*</w:t>
      </w:r>
      <w:r w:rsidRPr="00FF72FD">
        <w:rPr>
          <w:b/>
          <w:bCs/>
          <w:sz w:val="24"/>
          <w:szCs w:val="24"/>
        </w:rPr>
        <w:t>winter walking boots</w:t>
      </w:r>
      <w:r w:rsidRPr="002440E5">
        <w:t xml:space="preserve"> with ankle support and a decent tread, well-fitted and previously used. These will need to be “beefier” than summer boots and have a stiff sole (B2 or B3 rated) that will accept </w:t>
      </w:r>
      <w:r w:rsidR="00133949">
        <w:t xml:space="preserve">compatible </w:t>
      </w:r>
      <w:r w:rsidRPr="002440E5">
        <w:t>crampons</w:t>
      </w:r>
    </w:p>
    <w:p w14:paraId="661F5C98" w14:textId="77777777" w:rsidR="00133949" w:rsidRPr="00133949" w:rsidRDefault="00133949" w:rsidP="00133949">
      <w:pPr>
        <w:pStyle w:val="NoSpacing"/>
        <w:rPr>
          <w:b/>
          <w:bCs/>
          <w:sz w:val="12"/>
          <w:szCs w:val="12"/>
        </w:rPr>
      </w:pPr>
    </w:p>
    <w:p w14:paraId="3281631D" w14:textId="0A43CD15" w:rsidR="00133949" w:rsidRDefault="00133949" w:rsidP="00133949">
      <w:pPr>
        <w:pStyle w:val="NoSpacing"/>
        <w:rPr>
          <w:b/>
          <w:bCs/>
        </w:rPr>
      </w:pPr>
      <w:r w:rsidRPr="00761CD9">
        <w:rPr>
          <w:b/>
          <w:bCs/>
        </w:rPr>
        <w:t>FURTHER READING:</w:t>
      </w:r>
    </w:p>
    <w:p w14:paraId="28C40BEE" w14:textId="22FACAD3" w:rsidR="00133949" w:rsidRDefault="00F01ED3" w:rsidP="00133949">
      <w:pPr>
        <w:pStyle w:val="NoSpacing"/>
        <w:rPr>
          <w:color w:val="0000FF"/>
          <w:u w:val="single"/>
        </w:rPr>
      </w:pPr>
      <w:hyperlink r:id="rId11" w:history="1">
        <w:r w:rsidR="00133949" w:rsidRPr="004C0B76">
          <w:rPr>
            <w:rStyle w:val="Hyperlink"/>
          </w:rPr>
          <w:t>https://www.ellis-brigham.com/mountaineering-boot-buying-guide</w:t>
        </w:r>
      </w:hyperlink>
    </w:p>
    <w:p w14:paraId="2B9C1F46" w14:textId="77777777" w:rsidR="004B18C2" w:rsidRPr="00133949" w:rsidRDefault="004B18C2" w:rsidP="00133949">
      <w:pPr>
        <w:pStyle w:val="NoSpacing"/>
        <w:ind w:firstLine="360"/>
        <w:rPr>
          <w:b/>
          <w:bCs/>
          <w:sz w:val="16"/>
          <w:szCs w:val="16"/>
        </w:rPr>
      </w:pPr>
    </w:p>
    <w:p w14:paraId="15B4CB5F" w14:textId="62E3B910" w:rsidR="006F66B7" w:rsidRDefault="00B15119" w:rsidP="00A10D94">
      <w:pPr>
        <w:pStyle w:val="NoSpacing"/>
        <w:numPr>
          <w:ilvl w:val="0"/>
          <w:numId w:val="19"/>
        </w:numPr>
      </w:pPr>
      <w:r w:rsidRPr="00B15119">
        <w:t xml:space="preserve">A </w:t>
      </w:r>
      <w:r w:rsidR="00133949" w:rsidRPr="00FF72FD">
        <w:rPr>
          <w:b/>
          <w:bCs/>
          <w:color w:val="FF0000"/>
          <w:sz w:val="24"/>
          <w:szCs w:val="24"/>
        </w:rPr>
        <w:t>*</w:t>
      </w:r>
      <w:r w:rsidRPr="00FF72FD">
        <w:rPr>
          <w:b/>
          <w:bCs/>
          <w:sz w:val="24"/>
          <w:szCs w:val="24"/>
        </w:rPr>
        <w:t>w</w:t>
      </w:r>
      <w:r w:rsidR="002440E5" w:rsidRPr="00FF72FD">
        <w:rPr>
          <w:b/>
          <w:bCs/>
          <w:sz w:val="24"/>
          <w:szCs w:val="24"/>
        </w:rPr>
        <w:t>alking axe</w:t>
      </w:r>
      <w:r w:rsidR="002440E5" w:rsidRPr="004B18C2">
        <w:rPr>
          <w:b/>
          <w:bCs/>
        </w:rPr>
        <w:t xml:space="preserve"> </w:t>
      </w:r>
      <w:r>
        <w:t xml:space="preserve">is usually </w:t>
      </w:r>
      <w:r w:rsidR="002440E5" w:rsidRPr="002440E5">
        <w:t xml:space="preserve">straight-shafted, </w:t>
      </w:r>
      <w:r>
        <w:t>(</w:t>
      </w:r>
      <w:r w:rsidR="002440E5" w:rsidRPr="002440E5">
        <w:t xml:space="preserve">between </w:t>
      </w:r>
      <w:r w:rsidR="00133949">
        <w:t>5</w:t>
      </w:r>
      <w:r w:rsidR="002440E5" w:rsidRPr="002440E5">
        <w:t>0-</w:t>
      </w:r>
      <w:r w:rsidR="00133949">
        <w:t>7</w:t>
      </w:r>
      <w:r w:rsidR="002440E5" w:rsidRPr="002440E5">
        <w:t>0cm</w:t>
      </w:r>
      <w:r>
        <w:t xml:space="preserve"> long</w:t>
      </w:r>
      <w:r w:rsidR="002440E5" w:rsidRPr="002440E5">
        <w:t xml:space="preserve"> is a good size)</w:t>
      </w:r>
      <w:r w:rsidR="00C72A6F">
        <w:t>, with an adze</w:t>
      </w:r>
      <w:r>
        <w:t xml:space="preserve"> (</w:t>
      </w:r>
      <w:r w:rsidR="00C72A6F">
        <w:t>not a hammer</w:t>
      </w:r>
      <w:r>
        <w:t>) so you can cut steps, etc.</w:t>
      </w:r>
      <w:r w:rsidR="006F66B7">
        <w:t xml:space="preserve"> Taller people need larger axes than shorter people, but most first-time buyers purchase an axe too long for effective use. When used for balance, the axe is most often in the uphill hand – hence it needs to be much shorter than say</w:t>
      </w:r>
      <w:r w:rsidR="00A10D94">
        <w:t>,</w:t>
      </w:r>
      <w:r w:rsidR="006F66B7">
        <w:t xml:space="preserve"> a walking pole. Likewise, too long an axe renders ice axe arrests difficult, if not dangerous. A longer axe also weighs more and is more tiring to swing, and to carry.</w:t>
      </w:r>
    </w:p>
    <w:p w14:paraId="16AD0CCE" w14:textId="733D4C2D" w:rsidR="006F66B7" w:rsidRDefault="006F66B7" w:rsidP="006F66B7">
      <w:pPr>
        <w:pStyle w:val="NoSpacing"/>
        <w:ind w:left="720"/>
        <w:rPr>
          <w:noProof/>
        </w:rPr>
      </w:pPr>
      <w:r w:rsidRPr="006F66B7">
        <w:rPr>
          <w:b/>
          <w:bCs/>
        </w:rPr>
        <w:t>To size:</w:t>
      </w:r>
      <w:r>
        <w:t xml:space="preserve"> s</w:t>
      </w:r>
      <w:r w:rsidR="00B15119" w:rsidRPr="00B15119">
        <w:t xml:space="preserve">tand up straight and allow the ice axe to hang from your hand. With the flat of the handle resting against your palm, the head of the ice axe should reach the middle of your </w:t>
      </w:r>
      <w:r>
        <w:t>calf, above your boot top</w:t>
      </w:r>
      <w:r w:rsidR="00B15119" w:rsidRPr="00B15119">
        <w:t xml:space="preserve">. </w:t>
      </w:r>
      <w:r w:rsidRPr="006F66B7">
        <w:rPr>
          <w:noProof/>
        </w:rPr>
        <w:t xml:space="preserve"> </w:t>
      </w:r>
      <w:r w:rsidR="004B18C2">
        <w:rPr>
          <w:noProof/>
        </w:rPr>
        <w:t>(See below)</w:t>
      </w:r>
    </w:p>
    <w:p w14:paraId="11A056CF" w14:textId="77777777" w:rsidR="00A10D94" w:rsidRDefault="00A10D94" w:rsidP="006F66B7">
      <w:pPr>
        <w:pStyle w:val="NoSpacing"/>
        <w:ind w:left="720"/>
        <w:rPr>
          <w:noProof/>
        </w:rPr>
      </w:pPr>
    </w:p>
    <w:p w14:paraId="16A4FFF1" w14:textId="44240CD5" w:rsidR="00B15119" w:rsidRDefault="006F66B7" w:rsidP="004B18C2">
      <w:pPr>
        <w:pStyle w:val="NoSpacing"/>
        <w:ind w:left="720"/>
        <w:jc w:val="center"/>
      </w:pPr>
      <w:r>
        <w:rPr>
          <w:noProof/>
        </w:rPr>
        <w:drawing>
          <wp:inline distT="0" distB="0" distL="0" distR="0" wp14:anchorId="52539CA5" wp14:editId="20E53BC7">
            <wp:extent cx="3044914" cy="1979874"/>
            <wp:effectExtent l="0" t="0" r="317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0479" cy="2029008"/>
                    </a:xfrm>
                    <a:prstGeom prst="rect">
                      <a:avLst/>
                    </a:prstGeom>
                    <a:noFill/>
                    <a:ln>
                      <a:noFill/>
                    </a:ln>
                  </pic:spPr>
                </pic:pic>
              </a:graphicData>
            </a:graphic>
          </wp:inline>
        </w:drawing>
      </w:r>
    </w:p>
    <w:p w14:paraId="360D1F32" w14:textId="079F595E" w:rsidR="00A10D94" w:rsidRPr="00B15119" w:rsidRDefault="00A10D94" w:rsidP="00A10D94">
      <w:pPr>
        <w:pStyle w:val="NoSpacing"/>
        <w:ind w:left="720"/>
      </w:pPr>
      <w:r>
        <w:tab/>
      </w:r>
      <w:r>
        <w:tab/>
      </w:r>
      <w:r>
        <w:tab/>
      </w:r>
      <w:r>
        <w:tab/>
        <w:t>Correct</w:t>
      </w:r>
      <w:r>
        <w:tab/>
      </w:r>
      <w:r>
        <w:tab/>
      </w:r>
      <w:r>
        <w:tab/>
        <w:t>Too long</w:t>
      </w:r>
    </w:p>
    <w:p w14:paraId="517729AB" w14:textId="10AF3691" w:rsidR="006F66B7" w:rsidRDefault="006F66B7" w:rsidP="006F66B7">
      <w:pPr>
        <w:pStyle w:val="NoSpacing"/>
        <w:ind w:left="720"/>
      </w:pPr>
      <w:r w:rsidRPr="006F66B7">
        <w:rPr>
          <w:b/>
          <w:bCs/>
        </w:rPr>
        <w:t>What type of axe?</w:t>
      </w:r>
      <w:r>
        <w:t xml:space="preserve"> For this course we recommend a </w:t>
      </w:r>
      <w:r w:rsidR="00123DD4">
        <w:t xml:space="preserve">single </w:t>
      </w:r>
      <w:r>
        <w:t xml:space="preserve">walking axe as the best choice. A very basic, </w:t>
      </w:r>
      <w:proofErr w:type="gramStart"/>
      <w:r>
        <w:t>fairly straight-shafted</w:t>
      </w:r>
      <w:proofErr w:type="gramEnd"/>
      <w:r>
        <w:t xml:space="preserve"> </w:t>
      </w:r>
      <w:r w:rsidR="00A10D94">
        <w:t>w</w:t>
      </w:r>
      <w:r w:rsidR="00123DD4">
        <w:t>alking/</w:t>
      </w:r>
      <w:r w:rsidR="00A10D94">
        <w:t>h</w:t>
      </w:r>
      <w:r>
        <w:t xml:space="preserve">ybrid </w:t>
      </w:r>
      <w:r w:rsidR="00123DD4">
        <w:t xml:space="preserve">style </w:t>
      </w:r>
      <w:r>
        <w:t xml:space="preserve">axe will </w:t>
      </w:r>
      <w:r w:rsidR="00123DD4">
        <w:t xml:space="preserve">work best. </w:t>
      </w:r>
      <w:r>
        <w:t xml:space="preserve">Technical </w:t>
      </w:r>
      <w:r w:rsidR="00123DD4">
        <w:t xml:space="preserve">climbing </w:t>
      </w:r>
      <w:r>
        <w:t xml:space="preserve">axes will be more hinderance then </w:t>
      </w:r>
      <w:proofErr w:type="gramStart"/>
      <w:r>
        <w:t>help</w:t>
      </w:r>
      <w:r w:rsidR="004B18C2">
        <w:t>, and</w:t>
      </w:r>
      <w:proofErr w:type="gramEnd"/>
      <w:r w:rsidR="004B18C2">
        <w:t xml:space="preserve"> are </w:t>
      </w:r>
      <w:r w:rsidR="004B18C2" w:rsidRPr="004B18C2">
        <w:rPr>
          <w:b/>
          <w:bCs/>
          <w:u w:val="single"/>
        </w:rPr>
        <w:t>not</w:t>
      </w:r>
      <w:r w:rsidR="004B18C2">
        <w:t xml:space="preserve"> recommended.</w:t>
      </w:r>
    </w:p>
    <w:p w14:paraId="5838160F" w14:textId="0D4ED6A0" w:rsidR="00B15119" w:rsidRDefault="00B15119" w:rsidP="00B15119">
      <w:pPr>
        <w:pStyle w:val="NoSpacing"/>
        <w:rPr>
          <w:noProof/>
        </w:rPr>
      </w:pPr>
      <w:r>
        <w:rPr>
          <w:noProof/>
        </w:rPr>
        <w:t xml:space="preserve">     </w:t>
      </w:r>
      <w:r w:rsidR="006F5D0E">
        <w:rPr>
          <w:noProof/>
        </w:rPr>
        <w:t xml:space="preserve">       </w:t>
      </w:r>
      <w:r>
        <w:rPr>
          <w:noProof/>
        </w:rPr>
        <w:t xml:space="preserve">     </w:t>
      </w:r>
      <w:r>
        <w:rPr>
          <w:noProof/>
        </w:rPr>
        <w:drawing>
          <wp:inline distT="0" distB="0" distL="0" distR="0" wp14:anchorId="7F5E5F2D" wp14:editId="627642AC">
            <wp:extent cx="1024169" cy="145478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0549" cy="1492257"/>
                    </a:xfrm>
                    <a:prstGeom prst="rect">
                      <a:avLst/>
                    </a:prstGeom>
                    <a:noFill/>
                    <a:ln>
                      <a:noFill/>
                    </a:ln>
                  </pic:spPr>
                </pic:pic>
              </a:graphicData>
            </a:graphic>
          </wp:inline>
        </w:drawing>
      </w:r>
      <w:r>
        <w:rPr>
          <w:noProof/>
        </w:rPr>
        <w:t xml:space="preserve">           </w:t>
      </w:r>
      <w:r>
        <w:rPr>
          <w:noProof/>
        </w:rPr>
        <w:drawing>
          <wp:inline distT="0" distB="0" distL="0" distR="0" wp14:anchorId="6DE8AE1A" wp14:editId="126C11AF">
            <wp:extent cx="1694180" cy="152476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2816" cy="1541535"/>
                    </a:xfrm>
                    <a:prstGeom prst="rect">
                      <a:avLst/>
                    </a:prstGeom>
                    <a:noFill/>
                    <a:ln>
                      <a:noFill/>
                    </a:ln>
                  </pic:spPr>
                </pic:pic>
              </a:graphicData>
            </a:graphic>
          </wp:inline>
        </w:drawing>
      </w:r>
      <w:r>
        <w:rPr>
          <w:noProof/>
        </w:rPr>
        <w:t xml:space="preserve">               </w:t>
      </w:r>
      <w:r>
        <w:rPr>
          <w:noProof/>
        </w:rPr>
        <w:drawing>
          <wp:inline distT="0" distB="0" distL="0" distR="0" wp14:anchorId="56EF3253" wp14:editId="316A8C7E">
            <wp:extent cx="144780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bl>
      <w:tblPr>
        <w:tblStyle w:val="TableGrid"/>
        <w:tblW w:w="0" w:type="auto"/>
        <w:tblInd w:w="179" w:type="dxa"/>
        <w:tblLook w:val="04A0" w:firstRow="1" w:lastRow="0" w:firstColumn="1" w:lastColumn="0" w:noHBand="0" w:noVBand="1"/>
      </w:tblPr>
      <w:tblGrid>
        <w:gridCol w:w="3140"/>
        <w:gridCol w:w="2818"/>
        <w:gridCol w:w="2879"/>
      </w:tblGrid>
      <w:tr w:rsidR="00B15119" w:rsidRPr="00F117B2" w14:paraId="5CE28831" w14:textId="77777777" w:rsidTr="00123DD4">
        <w:tc>
          <w:tcPr>
            <w:tcW w:w="3140" w:type="dxa"/>
          </w:tcPr>
          <w:p w14:paraId="7AB3261F" w14:textId="77777777" w:rsidR="00B15119" w:rsidRPr="00F117B2" w:rsidRDefault="00B15119" w:rsidP="008D24BE">
            <w:pPr>
              <w:pStyle w:val="NoSpacing"/>
              <w:jc w:val="center"/>
              <w:rPr>
                <w:b/>
                <w:bCs/>
              </w:rPr>
            </w:pPr>
            <w:r w:rsidRPr="00F117B2">
              <w:rPr>
                <w:b/>
                <w:bCs/>
              </w:rPr>
              <w:t>Walking Axe</w:t>
            </w:r>
          </w:p>
        </w:tc>
        <w:tc>
          <w:tcPr>
            <w:tcW w:w="2818" w:type="dxa"/>
          </w:tcPr>
          <w:p w14:paraId="45CA69F3" w14:textId="77777777" w:rsidR="00B15119" w:rsidRPr="00F117B2" w:rsidRDefault="00B15119" w:rsidP="008D24BE">
            <w:pPr>
              <w:pStyle w:val="NoSpacing"/>
              <w:jc w:val="center"/>
              <w:rPr>
                <w:b/>
                <w:bCs/>
              </w:rPr>
            </w:pPr>
            <w:r w:rsidRPr="00F117B2">
              <w:rPr>
                <w:b/>
                <w:bCs/>
              </w:rPr>
              <w:t xml:space="preserve">Hybrid </w:t>
            </w:r>
            <w:r>
              <w:rPr>
                <w:b/>
                <w:bCs/>
              </w:rPr>
              <w:t xml:space="preserve">/ Alpine </w:t>
            </w:r>
            <w:r w:rsidRPr="00F117B2">
              <w:rPr>
                <w:b/>
                <w:bCs/>
              </w:rPr>
              <w:t>Axes</w:t>
            </w:r>
          </w:p>
        </w:tc>
        <w:tc>
          <w:tcPr>
            <w:tcW w:w="2879" w:type="dxa"/>
          </w:tcPr>
          <w:p w14:paraId="014F5E55" w14:textId="77777777" w:rsidR="00B15119" w:rsidRPr="00F117B2" w:rsidRDefault="00B15119" w:rsidP="008D24BE">
            <w:pPr>
              <w:pStyle w:val="NoSpacing"/>
              <w:jc w:val="center"/>
              <w:rPr>
                <w:b/>
                <w:bCs/>
              </w:rPr>
            </w:pPr>
            <w:r w:rsidRPr="00F117B2">
              <w:rPr>
                <w:b/>
                <w:bCs/>
              </w:rPr>
              <w:t>Technical Climbing Axes</w:t>
            </w:r>
          </w:p>
        </w:tc>
      </w:tr>
      <w:tr w:rsidR="00B15119" w:rsidRPr="00546D4B" w14:paraId="2D42A568" w14:textId="77777777" w:rsidTr="00123DD4">
        <w:tc>
          <w:tcPr>
            <w:tcW w:w="3140" w:type="dxa"/>
          </w:tcPr>
          <w:p w14:paraId="01C8EEDA" w14:textId="77777777" w:rsidR="00B15119" w:rsidRPr="00546D4B" w:rsidRDefault="00B15119" w:rsidP="008D24BE">
            <w:pPr>
              <w:pStyle w:val="NoSpacing"/>
              <w:rPr>
                <w:sz w:val="20"/>
                <w:szCs w:val="20"/>
              </w:rPr>
            </w:pPr>
            <w:r w:rsidRPr="00546D4B">
              <w:rPr>
                <w:sz w:val="20"/>
                <w:szCs w:val="20"/>
              </w:rPr>
              <w:t>-For walking only, not climbing</w:t>
            </w:r>
          </w:p>
        </w:tc>
        <w:tc>
          <w:tcPr>
            <w:tcW w:w="2818" w:type="dxa"/>
          </w:tcPr>
          <w:p w14:paraId="147FD19A" w14:textId="77777777" w:rsidR="00B15119" w:rsidRPr="00546D4B" w:rsidRDefault="00B15119" w:rsidP="008D24BE">
            <w:pPr>
              <w:pStyle w:val="NoSpacing"/>
              <w:rPr>
                <w:sz w:val="20"/>
                <w:szCs w:val="20"/>
              </w:rPr>
            </w:pPr>
            <w:r w:rsidRPr="00546D4B">
              <w:rPr>
                <w:sz w:val="20"/>
                <w:szCs w:val="20"/>
              </w:rPr>
              <w:t>-For walking/ mountaineering/climbing</w:t>
            </w:r>
          </w:p>
        </w:tc>
        <w:tc>
          <w:tcPr>
            <w:tcW w:w="2879" w:type="dxa"/>
          </w:tcPr>
          <w:p w14:paraId="0698C177" w14:textId="77777777" w:rsidR="00B15119" w:rsidRPr="00546D4B" w:rsidRDefault="00B15119" w:rsidP="008D24BE">
            <w:pPr>
              <w:pStyle w:val="NoSpacing"/>
              <w:rPr>
                <w:sz w:val="20"/>
                <w:szCs w:val="20"/>
              </w:rPr>
            </w:pPr>
            <w:r w:rsidRPr="00546D4B">
              <w:rPr>
                <w:sz w:val="20"/>
                <w:szCs w:val="20"/>
              </w:rPr>
              <w:t>-For climbing/mountaineering</w:t>
            </w:r>
          </w:p>
        </w:tc>
      </w:tr>
    </w:tbl>
    <w:p w14:paraId="2FFEE10B" w14:textId="77777777" w:rsidR="00B15119" w:rsidRPr="00546D4B" w:rsidRDefault="00B15119" w:rsidP="00B15119">
      <w:pPr>
        <w:pStyle w:val="NoSpacing"/>
        <w:rPr>
          <w:b/>
          <w:bCs/>
          <w:sz w:val="16"/>
          <w:szCs w:val="16"/>
        </w:rPr>
      </w:pPr>
    </w:p>
    <w:p w14:paraId="600C3F62" w14:textId="77777777" w:rsidR="00B15119" w:rsidRPr="00761CD9" w:rsidRDefault="00B15119" w:rsidP="00B15119">
      <w:pPr>
        <w:pStyle w:val="NoSpacing"/>
        <w:rPr>
          <w:b/>
          <w:bCs/>
        </w:rPr>
      </w:pPr>
      <w:r w:rsidRPr="00761CD9">
        <w:rPr>
          <w:b/>
          <w:bCs/>
        </w:rPr>
        <w:t>FURTHER READING:</w:t>
      </w:r>
    </w:p>
    <w:p w14:paraId="50E86B04" w14:textId="77777777" w:rsidR="00B15119" w:rsidRDefault="00F01ED3" w:rsidP="00B15119">
      <w:pPr>
        <w:pStyle w:val="NoSpacing"/>
      </w:pPr>
      <w:hyperlink r:id="rId16" w:anchor="alpine-ice-axes" w:history="1">
        <w:r w:rsidR="00B15119" w:rsidRPr="004C0B76">
          <w:rPr>
            <w:rStyle w:val="Hyperlink"/>
          </w:rPr>
          <w:t>https://www.ellis-brigham.com/ice-axes-buying-guide#alpine-ice-axes</w:t>
        </w:r>
      </w:hyperlink>
    </w:p>
    <w:p w14:paraId="3BB0DBC4" w14:textId="77777777" w:rsidR="00133949" w:rsidRPr="002440E5" w:rsidRDefault="00133949" w:rsidP="00133949">
      <w:pPr>
        <w:pStyle w:val="NoSpacing"/>
        <w:ind w:left="360"/>
      </w:pPr>
    </w:p>
    <w:p w14:paraId="5C02BA76" w14:textId="2FC6775F" w:rsidR="00133949" w:rsidRDefault="00133949" w:rsidP="00A10D94">
      <w:pPr>
        <w:pStyle w:val="NoSpacing"/>
        <w:numPr>
          <w:ilvl w:val="0"/>
          <w:numId w:val="19"/>
        </w:numPr>
      </w:pPr>
      <w:r w:rsidRPr="00133949">
        <w:rPr>
          <w:b/>
          <w:bCs/>
          <w:color w:val="FF0000"/>
        </w:rPr>
        <w:lastRenderedPageBreak/>
        <w:t>*</w:t>
      </w:r>
      <w:r w:rsidR="002440E5" w:rsidRPr="002440E5">
        <w:t>Walking crampons (fitted to your boots BEFORE going onto the hill)</w:t>
      </w:r>
      <w:r>
        <w:t>. Essentially there are 3 tiers of crampon (see below). For this course, go for something solid but simple in the winter walking category</w:t>
      </w:r>
      <w:r w:rsidR="00B15119">
        <w:t xml:space="preserve"> (C1)</w:t>
      </w:r>
      <w:r>
        <w:t>, or in the general mountaineering genre</w:t>
      </w:r>
      <w:r w:rsidR="00B15119">
        <w:t xml:space="preserve"> (C2)</w:t>
      </w:r>
      <w:r>
        <w:t xml:space="preserve"> if you want to “future-proof” them and allow later progression.</w:t>
      </w:r>
      <w:r w:rsidR="00B15119">
        <w:t xml:space="preserve"> Front points will also help when ascending steep snow slopes.</w:t>
      </w:r>
      <w:r>
        <w:t xml:space="preserve"> Technical climbing crampons </w:t>
      </w:r>
      <w:r w:rsidR="00B15119">
        <w:t xml:space="preserve">(C3) </w:t>
      </w:r>
      <w:r>
        <w:t>will not be suitable due to their stiffness</w:t>
      </w:r>
      <w:r w:rsidR="00B15119">
        <w:t>.</w:t>
      </w:r>
      <w:r>
        <w:t xml:space="preserve"> </w:t>
      </w:r>
      <w:r w:rsidR="00B15119">
        <w:t>Non-rated, recreational “overshoe”-type</w:t>
      </w:r>
      <w:r>
        <w:t xml:space="preserve"> crampons designed for </w:t>
      </w:r>
      <w:r w:rsidR="00B15119">
        <w:t>icy pavements</w:t>
      </w:r>
      <w:r>
        <w:t xml:space="preserve"> are </w:t>
      </w:r>
      <w:r w:rsidRPr="00133949">
        <w:rPr>
          <w:b/>
          <w:bCs/>
          <w:u w:val="single"/>
        </w:rPr>
        <w:t>not</w:t>
      </w:r>
      <w:r>
        <w:t xml:space="preserve"> suitable for this course.</w:t>
      </w:r>
    </w:p>
    <w:p w14:paraId="6FB81E00" w14:textId="77777777" w:rsidR="00133949" w:rsidRPr="000F1EFC" w:rsidRDefault="00133949" w:rsidP="00133949">
      <w:pPr>
        <w:pStyle w:val="NoSpacing"/>
        <w:ind w:left="720"/>
        <w:rPr>
          <w:sz w:val="18"/>
          <w:szCs w:val="18"/>
        </w:rPr>
      </w:pPr>
    </w:p>
    <w:p w14:paraId="0563DDBD" w14:textId="77777777" w:rsidR="00133949" w:rsidRDefault="00133949" w:rsidP="00133949">
      <w:pPr>
        <w:pStyle w:val="ListParagraph"/>
        <w:jc w:val="center"/>
      </w:pPr>
      <w:r>
        <w:rPr>
          <w:noProof/>
        </w:rPr>
        <w:drawing>
          <wp:inline distT="0" distB="0" distL="0" distR="0" wp14:anchorId="7F4184E8" wp14:editId="0F94B770">
            <wp:extent cx="5234940" cy="34899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4940" cy="3489960"/>
                    </a:xfrm>
                    <a:prstGeom prst="rect">
                      <a:avLst/>
                    </a:prstGeom>
                    <a:noFill/>
                    <a:ln>
                      <a:noFill/>
                    </a:ln>
                  </pic:spPr>
                </pic:pic>
              </a:graphicData>
            </a:graphic>
          </wp:inline>
        </w:drawing>
      </w:r>
    </w:p>
    <w:p w14:paraId="633E5953" w14:textId="77777777" w:rsidR="00133949" w:rsidRPr="00133949" w:rsidRDefault="00133949" w:rsidP="00133949">
      <w:pPr>
        <w:pStyle w:val="ListParagraph"/>
        <w:jc w:val="center"/>
        <w:rPr>
          <w:sz w:val="12"/>
          <w:szCs w:val="12"/>
        </w:rPr>
      </w:pPr>
    </w:p>
    <w:tbl>
      <w:tblPr>
        <w:tblStyle w:val="TableGrid"/>
        <w:tblW w:w="0" w:type="auto"/>
        <w:tblInd w:w="-289" w:type="dxa"/>
        <w:tblLayout w:type="fixed"/>
        <w:tblLook w:val="04A0" w:firstRow="1" w:lastRow="0" w:firstColumn="1" w:lastColumn="0" w:noHBand="0" w:noVBand="1"/>
      </w:tblPr>
      <w:tblGrid>
        <w:gridCol w:w="1270"/>
        <w:gridCol w:w="2275"/>
        <w:gridCol w:w="2976"/>
        <w:gridCol w:w="2784"/>
      </w:tblGrid>
      <w:tr w:rsidR="00133949" w14:paraId="234677AF" w14:textId="77777777" w:rsidTr="008D24BE">
        <w:tc>
          <w:tcPr>
            <w:tcW w:w="1270" w:type="dxa"/>
          </w:tcPr>
          <w:p w14:paraId="69F5B1CC" w14:textId="77777777" w:rsidR="00133949" w:rsidRDefault="00133949" w:rsidP="008D24BE">
            <w:pPr>
              <w:pStyle w:val="NoSpacing"/>
              <w:rPr>
                <w:b/>
                <w:bCs/>
              </w:rPr>
            </w:pPr>
            <w:r>
              <w:rPr>
                <w:b/>
                <w:bCs/>
              </w:rPr>
              <w:t>Crampon Rating</w:t>
            </w:r>
          </w:p>
        </w:tc>
        <w:tc>
          <w:tcPr>
            <w:tcW w:w="2275" w:type="dxa"/>
          </w:tcPr>
          <w:p w14:paraId="11B2C77D" w14:textId="77777777" w:rsidR="00133949" w:rsidRPr="00CC2B8C" w:rsidRDefault="00133949" w:rsidP="008D24BE">
            <w:pPr>
              <w:pStyle w:val="NoSpacing"/>
            </w:pPr>
            <w:r w:rsidRPr="00CC2B8C">
              <w:t>C1</w:t>
            </w:r>
          </w:p>
        </w:tc>
        <w:tc>
          <w:tcPr>
            <w:tcW w:w="2976" w:type="dxa"/>
          </w:tcPr>
          <w:p w14:paraId="129BBADD" w14:textId="77777777" w:rsidR="00133949" w:rsidRPr="00CC2B8C" w:rsidRDefault="00133949" w:rsidP="008D24BE">
            <w:pPr>
              <w:pStyle w:val="NoSpacing"/>
            </w:pPr>
            <w:r w:rsidRPr="00CC2B8C">
              <w:t>C2</w:t>
            </w:r>
          </w:p>
        </w:tc>
        <w:tc>
          <w:tcPr>
            <w:tcW w:w="2784" w:type="dxa"/>
          </w:tcPr>
          <w:p w14:paraId="7B5C6974" w14:textId="77777777" w:rsidR="00133949" w:rsidRPr="00CC2B8C" w:rsidRDefault="00133949" w:rsidP="008D24BE">
            <w:pPr>
              <w:pStyle w:val="NoSpacing"/>
            </w:pPr>
            <w:r w:rsidRPr="00CC2B8C">
              <w:t>C3</w:t>
            </w:r>
          </w:p>
        </w:tc>
      </w:tr>
      <w:tr w:rsidR="00133949" w14:paraId="18A0F0C5" w14:textId="77777777" w:rsidTr="008D24BE">
        <w:tc>
          <w:tcPr>
            <w:tcW w:w="1270" w:type="dxa"/>
          </w:tcPr>
          <w:p w14:paraId="616A47D1" w14:textId="77777777" w:rsidR="00133949" w:rsidRDefault="00133949" w:rsidP="008D24BE">
            <w:pPr>
              <w:pStyle w:val="NoSpacing"/>
              <w:rPr>
                <w:b/>
                <w:bCs/>
              </w:rPr>
            </w:pPr>
            <w:r>
              <w:rPr>
                <w:b/>
                <w:bCs/>
              </w:rPr>
              <w:t>Compatible with:</w:t>
            </w:r>
          </w:p>
        </w:tc>
        <w:tc>
          <w:tcPr>
            <w:tcW w:w="2275" w:type="dxa"/>
          </w:tcPr>
          <w:p w14:paraId="4552158F" w14:textId="77777777" w:rsidR="00133949" w:rsidRPr="00CC2B8C" w:rsidRDefault="00133949" w:rsidP="008D24BE">
            <w:pPr>
              <w:pStyle w:val="NoSpacing"/>
            </w:pPr>
            <w:r w:rsidRPr="00CC2B8C">
              <w:t>B1/B2/B3 boots</w:t>
            </w:r>
          </w:p>
        </w:tc>
        <w:tc>
          <w:tcPr>
            <w:tcW w:w="2976" w:type="dxa"/>
          </w:tcPr>
          <w:p w14:paraId="7911F9B8" w14:textId="77777777" w:rsidR="00133949" w:rsidRPr="00CC2B8C" w:rsidRDefault="00133949" w:rsidP="008D24BE">
            <w:pPr>
              <w:pStyle w:val="NoSpacing"/>
            </w:pPr>
            <w:r w:rsidRPr="00CC2B8C">
              <w:t>B2/B3 boots</w:t>
            </w:r>
          </w:p>
        </w:tc>
        <w:tc>
          <w:tcPr>
            <w:tcW w:w="2784" w:type="dxa"/>
          </w:tcPr>
          <w:p w14:paraId="41A601D4" w14:textId="77777777" w:rsidR="00133949" w:rsidRPr="00CC2B8C" w:rsidRDefault="00133949" w:rsidP="008D24BE">
            <w:pPr>
              <w:pStyle w:val="NoSpacing"/>
            </w:pPr>
            <w:r w:rsidRPr="00CC2B8C">
              <w:t>B3 boots only</w:t>
            </w:r>
          </w:p>
        </w:tc>
      </w:tr>
      <w:tr w:rsidR="00133949" w14:paraId="405E8E5C" w14:textId="77777777" w:rsidTr="008D24BE">
        <w:tc>
          <w:tcPr>
            <w:tcW w:w="1270" w:type="dxa"/>
          </w:tcPr>
          <w:p w14:paraId="7141655E" w14:textId="77777777" w:rsidR="00133949" w:rsidRDefault="00133949" w:rsidP="008D24BE">
            <w:pPr>
              <w:pStyle w:val="NoSpacing"/>
              <w:rPr>
                <w:b/>
                <w:bCs/>
              </w:rPr>
            </w:pPr>
            <w:r>
              <w:rPr>
                <w:b/>
                <w:bCs/>
              </w:rPr>
              <w:t>Front points:</w:t>
            </w:r>
          </w:p>
        </w:tc>
        <w:tc>
          <w:tcPr>
            <w:tcW w:w="2275" w:type="dxa"/>
          </w:tcPr>
          <w:p w14:paraId="74DAC301" w14:textId="77777777" w:rsidR="00133949" w:rsidRPr="00CC2B8C" w:rsidRDefault="00133949" w:rsidP="008D24BE">
            <w:pPr>
              <w:pStyle w:val="NoSpacing"/>
            </w:pPr>
            <w:r w:rsidRPr="00CC2B8C">
              <w:t>No</w:t>
            </w:r>
          </w:p>
        </w:tc>
        <w:tc>
          <w:tcPr>
            <w:tcW w:w="2976" w:type="dxa"/>
          </w:tcPr>
          <w:p w14:paraId="0777E0F2" w14:textId="77777777" w:rsidR="00133949" w:rsidRPr="00CC2B8C" w:rsidRDefault="00133949" w:rsidP="008D24BE">
            <w:pPr>
              <w:pStyle w:val="NoSpacing"/>
            </w:pPr>
            <w:r w:rsidRPr="00CC2B8C">
              <w:t>Horizontal, fixed</w:t>
            </w:r>
          </w:p>
        </w:tc>
        <w:tc>
          <w:tcPr>
            <w:tcW w:w="2784" w:type="dxa"/>
          </w:tcPr>
          <w:p w14:paraId="1CFD66D4" w14:textId="77777777" w:rsidR="00133949" w:rsidRPr="00CC2B8C" w:rsidRDefault="00133949" w:rsidP="008D24BE">
            <w:pPr>
              <w:pStyle w:val="NoSpacing"/>
            </w:pPr>
            <w:r w:rsidRPr="00CC2B8C">
              <w:t>Vertical, often replaceable/ interchangeable dual/mono</w:t>
            </w:r>
          </w:p>
        </w:tc>
      </w:tr>
      <w:tr w:rsidR="00133949" w14:paraId="793870D4" w14:textId="77777777" w:rsidTr="008D24BE">
        <w:tc>
          <w:tcPr>
            <w:tcW w:w="1270" w:type="dxa"/>
          </w:tcPr>
          <w:p w14:paraId="068833DF" w14:textId="77777777" w:rsidR="00133949" w:rsidRDefault="00133949" w:rsidP="008D24BE">
            <w:pPr>
              <w:pStyle w:val="NoSpacing"/>
              <w:rPr>
                <w:b/>
                <w:bCs/>
              </w:rPr>
            </w:pPr>
            <w:r>
              <w:rPr>
                <w:b/>
                <w:bCs/>
              </w:rPr>
              <w:t># points:</w:t>
            </w:r>
          </w:p>
        </w:tc>
        <w:tc>
          <w:tcPr>
            <w:tcW w:w="2275" w:type="dxa"/>
          </w:tcPr>
          <w:p w14:paraId="323A9A53" w14:textId="77777777" w:rsidR="00133949" w:rsidRPr="00CC2B8C" w:rsidRDefault="00133949" w:rsidP="008D24BE">
            <w:pPr>
              <w:pStyle w:val="NoSpacing"/>
            </w:pPr>
            <w:r>
              <w:t>10</w:t>
            </w:r>
          </w:p>
        </w:tc>
        <w:tc>
          <w:tcPr>
            <w:tcW w:w="2976" w:type="dxa"/>
          </w:tcPr>
          <w:p w14:paraId="0D3F315B" w14:textId="77777777" w:rsidR="00133949" w:rsidRPr="00CC2B8C" w:rsidRDefault="00133949" w:rsidP="008D24BE">
            <w:pPr>
              <w:pStyle w:val="NoSpacing"/>
            </w:pPr>
            <w:r>
              <w:t>12</w:t>
            </w:r>
          </w:p>
        </w:tc>
        <w:tc>
          <w:tcPr>
            <w:tcW w:w="2784" w:type="dxa"/>
          </w:tcPr>
          <w:p w14:paraId="4C55234F" w14:textId="77777777" w:rsidR="00133949" w:rsidRPr="00CC2B8C" w:rsidRDefault="00133949" w:rsidP="008D24BE">
            <w:pPr>
              <w:pStyle w:val="NoSpacing"/>
            </w:pPr>
            <w:r>
              <w:t>12/14</w:t>
            </w:r>
          </w:p>
        </w:tc>
      </w:tr>
      <w:tr w:rsidR="00133949" w14:paraId="048A3092" w14:textId="77777777" w:rsidTr="008D24BE">
        <w:tc>
          <w:tcPr>
            <w:tcW w:w="1270" w:type="dxa"/>
          </w:tcPr>
          <w:p w14:paraId="054D5AC6" w14:textId="77777777" w:rsidR="00133949" w:rsidRDefault="00133949" w:rsidP="008D24BE">
            <w:pPr>
              <w:pStyle w:val="NoSpacing"/>
              <w:rPr>
                <w:b/>
                <w:bCs/>
              </w:rPr>
            </w:pPr>
            <w:r>
              <w:rPr>
                <w:b/>
                <w:bCs/>
              </w:rPr>
              <w:t>Feel:</w:t>
            </w:r>
          </w:p>
        </w:tc>
        <w:tc>
          <w:tcPr>
            <w:tcW w:w="2275" w:type="dxa"/>
          </w:tcPr>
          <w:p w14:paraId="03A004D2" w14:textId="77777777" w:rsidR="00133949" w:rsidRDefault="00133949" w:rsidP="008D24BE">
            <w:pPr>
              <w:pStyle w:val="NoSpacing"/>
            </w:pPr>
            <w:r>
              <w:t>Flexible</w:t>
            </w:r>
          </w:p>
        </w:tc>
        <w:tc>
          <w:tcPr>
            <w:tcW w:w="2976" w:type="dxa"/>
          </w:tcPr>
          <w:p w14:paraId="2CE5AA2E" w14:textId="77777777" w:rsidR="00133949" w:rsidRDefault="00133949" w:rsidP="008D24BE">
            <w:pPr>
              <w:pStyle w:val="NoSpacing"/>
            </w:pPr>
            <w:r>
              <w:t>Stiff</w:t>
            </w:r>
          </w:p>
        </w:tc>
        <w:tc>
          <w:tcPr>
            <w:tcW w:w="2784" w:type="dxa"/>
          </w:tcPr>
          <w:p w14:paraId="01BE81E7" w14:textId="77777777" w:rsidR="00133949" w:rsidRDefault="00133949" w:rsidP="008D24BE">
            <w:pPr>
              <w:pStyle w:val="NoSpacing"/>
            </w:pPr>
            <w:r>
              <w:t>Solid</w:t>
            </w:r>
          </w:p>
        </w:tc>
      </w:tr>
      <w:tr w:rsidR="00133949" w14:paraId="6756E54F" w14:textId="77777777" w:rsidTr="008D24BE">
        <w:tc>
          <w:tcPr>
            <w:tcW w:w="1270" w:type="dxa"/>
          </w:tcPr>
          <w:p w14:paraId="4476069D" w14:textId="77777777" w:rsidR="00133949" w:rsidRDefault="00133949" w:rsidP="008D24BE">
            <w:pPr>
              <w:pStyle w:val="NoSpacing"/>
              <w:rPr>
                <w:b/>
                <w:bCs/>
              </w:rPr>
            </w:pPr>
            <w:r>
              <w:rPr>
                <w:b/>
                <w:bCs/>
              </w:rPr>
              <w:t>Fittings:</w:t>
            </w:r>
          </w:p>
        </w:tc>
        <w:tc>
          <w:tcPr>
            <w:tcW w:w="2275" w:type="dxa"/>
          </w:tcPr>
          <w:p w14:paraId="7EE8A0FE" w14:textId="77777777" w:rsidR="00133949" w:rsidRDefault="00133949" w:rsidP="008D24BE">
            <w:pPr>
              <w:pStyle w:val="NoSpacing"/>
            </w:pPr>
            <w:r>
              <w:t>Flexible heel and toe cradle</w:t>
            </w:r>
          </w:p>
        </w:tc>
        <w:tc>
          <w:tcPr>
            <w:tcW w:w="2976" w:type="dxa"/>
          </w:tcPr>
          <w:p w14:paraId="3D753DBD" w14:textId="77777777" w:rsidR="00133949" w:rsidRDefault="00133949" w:rsidP="008D24BE">
            <w:pPr>
              <w:pStyle w:val="NoSpacing"/>
            </w:pPr>
            <w:r>
              <w:t>Plastic heel lock, flexible toe cradle</w:t>
            </w:r>
          </w:p>
        </w:tc>
        <w:tc>
          <w:tcPr>
            <w:tcW w:w="2784" w:type="dxa"/>
          </w:tcPr>
          <w:p w14:paraId="55CE531A" w14:textId="77777777" w:rsidR="00133949" w:rsidRDefault="00133949" w:rsidP="008D24BE">
            <w:pPr>
              <w:pStyle w:val="NoSpacing"/>
            </w:pPr>
            <w:r>
              <w:t>Plastic heel lock, metal bail</w:t>
            </w:r>
          </w:p>
        </w:tc>
      </w:tr>
    </w:tbl>
    <w:p w14:paraId="0C0711F5" w14:textId="77777777" w:rsidR="00133949" w:rsidRPr="00133949" w:rsidRDefault="00133949" w:rsidP="00133949">
      <w:pPr>
        <w:pStyle w:val="NoSpacing"/>
        <w:ind w:firstLine="360"/>
        <w:rPr>
          <w:b/>
          <w:bCs/>
          <w:sz w:val="12"/>
          <w:szCs w:val="12"/>
        </w:rPr>
      </w:pPr>
    </w:p>
    <w:p w14:paraId="06488A25" w14:textId="77777777" w:rsidR="00133949" w:rsidRDefault="00133949" w:rsidP="00133949">
      <w:pPr>
        <w:pStyle w:val="NoSpacing"/>
        <w:ind w:firstLine="360"/>
        <w:rPr>
          <w:b/>
          <w:bCs/>
        </w:rPr>
      </w:pPr>
      <w:r w:rsidRPr="00F91E67">
        <w:rPr>
          <w:b/>
          <w:bCs/>
        </w:rPr>
        <w:t>FURTHER READING:</w:t>
      </w:r>
    </w:p>
    <w:p w14:paraId="27E87261" w14:textId="77777777" w:rsidR="00133949" w:rsidRPr="00F91E67" w:rsidRDefault="00F01ED3" w:rsidP="00133949">
      <w:pPr>
        <w:pStyle w:val="NoSpacing"/>
        <w:ind w:firstLine="360"/>
        <w:rPr>
          <w:b/>
          <w:bCs/>
        </w:rPr>
      </w:pPr>
      <w:hyperlink r:id="rId18" w:history="1">
        <w:r w:rsidR="00133949" w:rsidRPr="004C0B76">
          <w:rPr>
            <w:rStyle w:val="Hyperlink"/>
          </w:rPr>
          <w:t>https://www.ellis-brigham.com/crampons/crampons-buying-guide</w:t>
        </w:r>
      </w:hyperlink>
    </w:p>
    <w:p w14:paraId="1B78AAEA" w14:textId="77777777" w:rsidR="00133949" w:rsidRDefault="00133949" w:rsidP="00133949">
      <w:pPr>
        <w:pStyle w:val="NoSpacing"/>
      </w:pPr>
    </w:p>
    <w:p w14:paraId="00B1B881" w14:textId="77777777" w:rsidR="00133949" w:rsidRDefault="00133949" w:rsidP="00133949">
      <w:pPr>
        <w:pStyle w:val="NoSpacing"/>
        <w:rPr>
          <w:b/>
          <w:bCs/>
        </w:rPr>
      </w:pPr>
    </w:p>
    <w:p w14:paraId="3E07836A" w14:textId="41494137" w:rsidR="0007418C" w:rsidRDefault="0007418C" w:rsidP="00F66156">
      <w:pPr>
        <w:pStyle w:val="NoSpacing"/>
        <w:rPr>
          <w:i/>
          <w:iCs/>
        </w:rPr>
      </w:pPr>
    </w:p>
    <w:p w14:paraId="18549DE0" w14:textId="77777777" w:rsidR="0007418C" w:rsidRDefault="0007418C" w:rsidP="00F66156">
      <w:pPr>
        <w:pStyle w:val="NoSpacing"/>
        <w:rPr>
          <w:i/>
          <w:iCs/>
        </w:rPr>
      </w:pPr>
    </w:p>
    <w:p w14:paraId="560B5878" w14:textId="6FF00947" w:rsidR="002440E5" w:rsidRPr="00F66156" w:rsidRDefault="002440E5" w:rsidP="002440E5">
      <w:pPr>
        <w:pStyle w:val="NoSpacing"/>
        <w:rPr>
          <w:sz w:val="18"/>
          <w:szCs w:val="18"/>
        </w:rPr>
      </w:pPr>
    </w:p>
    <w:p w14:paraId="0C4DE3C4" w14:textId="5DBCE149" w:rsidR="00C65703" w:rsidRDefault="00C65703" w:rsidP="002440E5">
      <w:pPr>
        <w:pStyle w:val="NoSpacing"/>
      </w:pPr>
    </w:p>
    <w:sectPr w:rsidR="00C6570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A504" w14:textId="77777777" w:rsidR="00F01ED3" w:rsidRDefault="00F01ED3" w:rsidP="000B258C">
      <w:pPr>
        <w:spacing w:after="0" w:line="240" w:lineRule="auto"/>
      </w:pPr>
      <w:r>
        <w:separator/>
      </w:r>
    </w:p>
  </w:endnote>
  <w:endnote w:type="continuationSeparator" w:id="0">
    <w:p w14:paraId="33A2E24A" w14:textId="77777777" w:rsidR="00F01ED3" w:rsidRDefault="00F01ED3" w:rsidP="000B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A35A" w14:textId="77777777" w:rsidR="000B258C" w:rsidRDefault="000B258C" w:rsidP="000B258C">
    <w:pPr>
      <w:pStyle w:val="NoSpacing"/>
    </w:pPr>
    <w:r>
      <w:t xml:space="preserve">                </w:t>
    </w:r>
    <w:r w:rsidRPr="00E016B3">
      <w:rPr>
        <w:noProof/>
      </w:rPr>
      <w:drawing>
        <wp:inline distT="0" distB="0" distL="0" distR="0" wp14:anchorId="04729328" wp14:editId="3A8428BE">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4800" cy="304800"/>
                  </a:xfrm>
                  <a:prstGeom prst="rect">
                    <a:avLst/>
                  </a:prstGeom>
                </pic:spPr>
              </pic:pic>
            </a:graphicData>
          </a:graphic>
        </wp:inline>
      </w:drawing>
    </w:r>
    <w:r>
      <w:t xml:space="preserve">                                          </w:t>
    </w:r>
    <w:r w:rsidRPr="00E016B3">
      <w:rPr>
        <w:noProof/>
      </w:rPr>
      <w:drawing>
        <wp:inline distT="0" distB="0" distL="0" distR="0" wp14:anchorId="7B1BD83D" wp14:editId="7643867B">
          <wp:extent cx="14287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28750" cy="323850"/>
                  </a:xfrm>
                  <a:prstGeom prst="rect">
                    <a:avLst/>
                  </a:prstGeom>
                </pic:spPr>
              </pic:pic>
            </a:graphicData>
          </a:graphic>
        </wp:inline>
      </w:drawing>
    </w:r>
    <w:r>
      <w:t xml:space="preserve">                                    </w:t>
    </w:r>
    <w:r w:rsidRPr="00E016B3">
      <w:rPr>
        <w:noProof/>
      </w:rPr>
      <w:drawing>
        <wp:inline distT="0" distB="0" distL="0" distR="0" wp14:anchorId="178B134C" wp14:editId="4D7012C4">
          <wp:extent cx="683724" cy="3194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0286" cy="336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ACA3" w14:textId="77777777" w:rsidR="00F01ED3" w:rsidRDefault="00F01ED3" w:rsidP="000B258C">
      <w:pPr>
        <w:spacing w:after="0" w:line="240" w:lineRule="auto"/>
      </w:pPr>
      <w:r>
        <w:separator/>
      </w:r>
    </w:p>
  </w:footnote>
  <w:footnote w:type="continuationSeparator" w:id="0">
    <w:p w14:paraId="68FE7B4A" w14:textId="77777777" w:rsidR="00F01ED3" w:rsidRDefault="00F01ED3" w:rsidP="000B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FE26" w14:textId="43D4F6AC" w:rsidR="000B258C" w:rsidRPr="00283101" w:rsidRDefault="0021745B" w:rsidP="000B258C">
    <w:pPr>
      <w:ind w:left="2160" w:firstLine="720"/>
      <w:rPr>
        <w:rFonts w:ascii="Arial" w:hAnsi="Arial" w:cs="Arial"/>
      </w:rPr>
    </w:pPr>
    <w:r w:rsidRPr="00283101">
      <w:rPr>
        <w:rFonts w:ascii="Arial" w:hAnsi="Arial" w:cs="Arial"/>
        <w:noProof/>
      </w:rPr>
      <w:drawing>
        <wp:anchor distT="0" distB="0" distL="114300" distR="114300" simplePos="0" relativeHeight="251659264" behindDoc="1" locked="0" layoutInCell="1" allowOverlap="1" wp14:anchorId="1653F2D3" wp14:editId="77AAC138">
          <wp:simplePos x="0" y="0"/>
          <wp:positionH relativeFrom="column">
            <wp:posOffset>5471160</wp:posOffset>
          </wp:positionH>
          <wp:positionV relativeFrom="paragraph">
            <wp:posOffset>-91440</wp:posOffset>
          </wp:positionV>
          <wp:extent cx="906780" cy="906780"/>
          <wp:effectExtent l="0" t="0" r="7620" b="7620"/>
          <wp:wrapTight wrapText="bothSides">
            <wp:wrapPolygon edited="0">
              <wp:start x="0" y="0"/>
              <wp:lineTo x="0" y="21328"/>
              <wp:lineTo x="21328" y="21328"/>
              <wp:lineTo x="213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58C" w:rsidRPr="00283101">
      <w:rPr>
        <w:rFonts w:ascii="Arial" w:hAnsi="Arial" w:cs="Arial"/>
        <w:noProof/>
      </w:rPr>
      <w:drawing>
        <wp:anchor distT="0" distB="0" distL="114300" distR="114300" simplePos="0" relativeHeight="251660288" behindDoc="0" locked="0" layoutInCell="1" allowOverlap="1" wp14:anchorId="738D2B8F" wp14:editId="5BF35DD9">
          <wp:simplePos x="0" y="0"/>
          <wp:positionH relativeFrom="column">
            <wp:posOffset>-251460</wp:posOffset>
          </wp:positionH>
          <wp:positionV relativeFrom="paragraph">
            <wp:posOffset>-76200</wp:posOffset>
          </wp:positionV>
          <wp:extent cx="899160" cy="899160"/>
          <wp:effectExtent l="0" t="0" r="0" b="0"/>
          <wp:wrapSquare wrapText="bothSides"/>
          <wp:docPr id="5" name="Picture 5" descr="https://tse4.mm.bing.net/th?id=OIP.-w5OYUh9A584lDVcdYfNnwHaH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4.mm.bing.net/th?id=OIP.-w5OYUh9A584lDVcdYfNnwHaHa&amp;pid=15.1&amp;P=0&amp;w=300&amp;h=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58C">
      <w:rPr>
        <w:rFonts w:ascii="Arial" w:hAnsi="Arial" w:cs="Arial"/>
      </w:rPr>
      <w:t xml:space="preserve">         </w:t>
    </w:r>
    <w:bookmarkStart w:id="1" w:name="_Hlk22722238"/>
    <w:r>
      <w:fldChar w:fldCharType="begin"/>
    </w:r>
    <w:r>
      <w:instrText xml:space="preserve"> HYPERLINK "http://www.dubhmor.co.uk" </w:instrText>
    </w:r>
    <w:r>
      <w:fldChar w:fldCharType="separate"/>
    </w:r>
    <w:r w:rsidR="000B258C" w:rsidRPr="00283101">
      <w:rPr>
        <w:rStyle w:val="Hyperlink"/>
        <w:rFonts w:ascii="Arial" w:hAnsi="Arial" w:cs="Arial"/>
      </w:rPr>
      <w:t>www.dubhmor.co.uk</w:t>
    </w:r>
    <w:r>
      <w:rPr>
        <w:rStyle w:val="Hyperlink"/>
        <w:rFonts w:ascii="Arial" w:hAnsi="Arial" w:cs="Arial"/>
      </w:rPr>
      <w:fldChar w:fldCharType="end"/>
    </w:r>
  </w:p>
  <w:p w14:paraId="186DE56D" w14:textId="77777777" w:rsidR="000B258C" w:rsidRPr="00283101" w:rsidRDefault="000B258C" w:rsidP="000B258C">
    <w:pPr>
      <w:ind w:left="1440" w:firstLine="720"/>
      <w:rPr>
        <w:rFonts w:ascii="Arial" w:hAnsi="Arial" w:cs="Arial"/>
      </w:rPr>
    </w:pPr>
    <w:r>
      <w:rPr>
        <w:rFonts w:ascii="Arial" w:hAnsi="Arial" w:cs="Arial"/>
      </w:rPr>
      <w:t xml:space="preserve">              </w:t>
    </w:r>
    <w:hyperlink r:id="rId3" w:history="1">
      <w:r w:rsidRPr="00DF283D">
        <w:rPr>
          <w:rStyle w:val="Hyperlink"/>
          <w:rFonts w:ascii="Arial" w:hAnsi="Arial" w:cs="Arial"/>
        </w:rPr>
        <w:t>dubhmoroutdoor@gmail.com</w:t>
      </w:r>
    </w:hyperlink>
  </w:p>
  <w:bookmarkEnd w:id="1"/>
  <w:p w14:paraId="4B075679" w14:textId="77777777" w:rsidR="000B258C" w:rsidRPr="00D16B11" w:rsidRDefault="000B258C" w:rsidP="000B258C">
    <w:pPr>
      <w:ind w:left="2160" w:firstLine="720"/>
      <w:rPr>
        <w:rFonts w:ascii="Arial" w:hAnsi="Arial" w:cs="Arial"/>
      </w:rPr>
    </w:pPr>
    <w:r>
      <w:rPr>
        <w:rFonts w:ascii="Arial" w:hAnsi="Arial" w:cs="Arial"/>
      </w:rPr>
      <w:t xml:space="preserve">               </w:t>
    </w:r>
    <w:r w:rsidRPr="00283101">
      <w:rPr>
        <w:rFonts w:ascii="Arial" w:hAnsi="Arial" w:cs="Arial"/>
      </w:rPr>
      <w:t>07921 716646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208"/>
    <w:multiLevelType w:val="hybridMultilevel"/>
    <w:tmpl w:val="F7145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221D3D"/>
    <w:multiLevelType w:val="hybridMultilevel"/>
    <w:tmpl w:val="AA56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D4B"/>
    <w:multiLevelType w:val="multilevel"/>
    <w:tmpl w:val="EC18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674C8"/>
    <w:multiLevelType w:val="hybridMultilevel"/>
    <w:tmpl w:val="B80E86A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8F5F07"/>
    <w:multiLevelType w:val="hybridMultilevel"/>
    <w:tmpl w:val="C374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C64C5"/>
    <w:multiLevelType w:val="multilevel"/>
    <w:tmpl w:val="3E10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6C488C"/>
    <w:multiLevelType w:val="hybridMultilevel"/>
    <w:tmpl w:val="BB4264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7230A6"/>
    <w:multiLevelType w:val="hybridMultilevel"/>
    <w:tmpl w:val="2180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76F89"/>
    <w:multiLevelType w:val="multilevel"/>
    <w:tmpl w:val="64AE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AA74E8"/>
    <w:multiLevelType w:val="multilevel"/>
    <w:tmpl w:val="666C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B37E88"/>
    <w:multiLevelType w:val="hybridMultilevel"/>
    <w:tmpl w:val="D156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36EF1"/>
    <w:multiLevelType w:val="multilevel"/>
    <w:tmpl w:val="EC0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282183"/>
    <w:multiLevelType w:val="hybridMultilevel"/>
    <w:tmpl w:val="FF005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764C51"/>
    <w:multiLevelType w:val="multilevel"/>
    <w:tmpl w:val="EA90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A43300"/>
    <w:multiLevelType w:val="multilevel"/>
    <w:tmpl w:val="9332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DD0542"/>
    <w:multiLevelType w:val="hybridMultilevel"/>
    <w:tmpl w:val="BB8E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A4F43"/>
    <w:multiLevelType w:val="hybridMultilevel"/>
    <w:tmpl w:val="CBE8141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65101"/>
    <w:multiLevelType w:val="hybridMultilevel"/>
    <w:tmpl w:val="C9A4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020D3"/>
    <w:multiLevelType w:val="multilevel"/>
    <w:tmpl w:val="FA9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14"/>
  </w:num>
  <w:num w:numId="4">
    <w:abstractNumId w:val="18"/>
  </w:num>
  <w:num w:numId="5">
    <w:abstractNumId w:val="13"/>
  </w:num>
  <w:num w:numId="6">
    <w:abstractNumId w:val="5"/>
  </w:num>
  <w:num w:numId="7">
    <w:abstractNumId w:val="11"/>
  </w:num>
  <w:num w:numId="8">
    <w:abstractNumId w:val="8"/>
  </w:num>
  <w:num w:numId="9">
    <w:abstractNumId w:val="10"/>
  </w:num>
  <w:num w:numId="10">
    <w:abstractNumId w:val="17"/>
  </w:num>
  <w:num w:numId="11">
    <w:abstractNumId w:val="7"/>
  </w:num>
  <w:num w:numId="12">
    <w:abstractNumId w:val="16"/>
  </w:num>
  <w:num w:numId="13">
    <w:abstractNumId w:val="4"/>
  </w:num>
  <w:num w:numId="14">
    <w:abstractNumId w:val="1"/>
  </w:num>
  <w:num w:numId="15">
    <w:abstractNumId w:val="3"/>
  </w:num>
  <w:num w:numId="16">
    <w:abstractNumId w:val="15"/>
  </w:num>
  <w:num w:numId="17">
    <w:abstractNumId w:val="0"/>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E5"/>
    <w:rsid w:val="0007418C"/>
    <w:rsid w:val="000B258C"/>
    <w:rsid w:val="00123DD4"/>
    <w:rsid w:val="00133949"/>
    <w:rsid w:val="0021745B"/>
    <w:rsid w:val="002440E5"/>
    <w:rsid w:val="0039431E"/>
    <w:rsid w:val="004B18C2"/>
    <w:rsid w:val="00521A02"/>
    <w:rsid w:val="006F5D0E"/>
    <w:rsid w:val="006F66B7"/>
    <w:rsid w:val="00833060"/>
    <w:rsid w:val="00947B59"/>
    <w:rsid w:val="009F4B34"/>
    <w:rsid w:val="00A0249E"/>
    <w:rsid w:val="00A10D94"/>
    <w:rsid w:val="00A93C5F"/>
    <w:rsid w:val="00B15119"/>
    <w:rsid w:val="00B860DA"/>
    <w:rsid w:val="00BE661D"/>
    <w:rsid w:val="00C65703"/>
    <w:rsid w:val="00C72A6F"/>
    <w:rsid w:val="00D95E41"/>
    <w:rsid w:val="00E016B3"/>
    <w:rsid w:val="00E269FA"/>
    <w:rsid w:val="00E62DCB"/>
    <w:rsid w:val="00EB2D28"/>
    <w:rsid w:val="00F01ED3"/>
    <w:rsid w:val="00F66156"/>
    <w:rsid w:val="00FF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4CAA"/>
  <w15:chartTrackingRefBased/>
  <w15:docId w15:val="{604BC560-D690-4C64-8E1D-1CEA83C6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16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0E5"/>
    <w:pPr>
      <w:spacing w:after="0" w:line="240" w:lineRule="auto"/>
    </w:pPr>
  </w:style>
  <w:style w:type="character" w:customStyle="1" w:styleId="Heading1Char">
    <w:name w:val="Heading 1 Char"/>
    <w:basedOn w:val="DefaultParagraphFont"/>
    <w:link w:val="Heading1"/>
    <w:uiPriority w:val="9"/>
    <w:rsid w:val="00E016B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66156"/>
    <w:rPr>
      <w:color w:val="0563C1" w:themeColor="hyperlink"/>
      <w:u w:val="single"/>
    </w:rPr>
  </w:style>
  <w:style w:type="character" w:styleId="UnresolvedMention">
    <w:name w:val="Unresolved Mention"/>
    <w:basedOn w:val="DefaultParagraphFont"/>
    <w:uiPriority w:val="99"/>
    <w:semiHidden/>
    <w:unhideWhenUsed/>
    <w:rsid w:val="00F66156"/>
    <w:rPr>
      <w:color w:val="605E5C"/>
      <w:shd w:val="clear" w:color="auto" w:fill="E1DFDD"/>
    </w:rPr>
  </w:style>
  <w:style w:type="paragraph" w:styleId="BalloonText">
    <w:name w:val="Balloon Text"/>
    <w:basedOn w:val="Normal"/>
    <w:link w:val="BalloonTextChar"/>
    <w:uiPriority w:val="99"/>
    <w:semiHidden/>
    <w:unhideWhenUsed/>
    <w:rsid w:val="00E26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FA"/>
    <w:rPr>
      <w:rFonts w:ascii="Segoe UI" w:hAnsi="Segoe UI" w:cs="Segoe UI"/>
      <w:sz w:val="18"/>
      <w:szCs w:val="18"/>
    </w:rPr>
  </w:style>
  <w:style w:type="paragraph" w:styleId="Header">
    <w:name w:val="header"/>
    <w:basedOn w:val="Normal"/>
    <w:link w:val="HeaderChar"/>
    <w:uiPriority w:val="99"/>
    <w:unhideWhenUsed/>
    <w:rsid w:val="000B2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58C"/>
  </w:style>
  <w:style w:type="paragraph" w:styleId="Footer">
    <w:name w:val="footer"/>
    <w:basedOn w:val="Normal"/>
    <w:link w:val="FooterChar"/>
    <w:uiPriority w:val="99"/>
    <w:unhideWhenUsed/>
    <w:rsid w:val="000B2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58C"/>
  </w:style>
  <w:style w:type="paragraph" w:styleId="ListParagraph">
    <w:name w:val="List Paragraph"/>
    <w:basedOn w:val="Normal"/>
    <w:uiPriority w:val="34"/>
    <w:qFormat/>
    <w:rsid w:val="00133949"/>
    <w:pPr>
      <w:ind w:left="720"/>
      <w:contextualSpacing/>
    </w:pPr>
  </w:style>
  <w:style w:type="table" w:styleId="TableGrid">
    <w:name w:val="Table Grid"/>
    <w:basedOn w:val="TableNormal"/>
    <w:uiPriority w:val="39"/>
    <w:rsid w:val="0013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51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27070">
      <w:bodyDiv w:val="1"/>
      <w:marLeft w:val="0"/>
      <w:marRight w:val="0"/>
      <w:marTop w:val="0"/>
      <w:marBottom w:val="0"/>
      <w:divBdr>
        <w:top w:val="none" w:sz="0" w:space="0" w:color="auto"/>
        <w:left w:val="none" w:sz="0" w:space="0" w:color="auto"/>
        <w:bottom w:val="none" w:sz="0" w:space="0" w:color="auto"/>
        <w:right w:val="none" w:sz="0" w:space="0" w:color="auto"/>
      </w:divBdr>
    </w:div>
    <w:div w:id="725103338">
      <w:bodyDiv w:val="1"/>
      <w:marLeft w:val="0"/>
      <w:marRight w:val="0"/>
      <w:marTop w:val="0"/>
      <w:marBottom w:val="0"/>
      <w:divBdr>
        <w:top w:val="none" w:sz="0" w:space="0" w:color="auto"/>
        <w:left w:val="none" w:sz="0" w:space="0" w:color="auto"/>
        <w:bottom w:val="none" w:sz="0" w:space="0" w:color="auto"/>
        <w:right w:val="none" w:sz="0" w:space="0" w:color="auto"/>
      </w:divBdr>
    </w:div>
    <w:div w:id="1298342044">
      <w:bodyDiv w:val="1"/>
      <w:marLeft w:val="0"/>
      <w:marRight w:val="0"/>
      <w:marTop w:val="0"/>
      <w:marBottom w:val="0"/>
      <w:divBdr>
        <w:top w:val="none" w:sz="0" w:space="0" w:color="auto"/>
        <w:left w:val="none" w:sz="0" w:space="0" w:color="auto"/>
        <w:bottom w:val="none" w:sz="0" w:space="0" w:color="auto"/>
        <w:right w:val="none" w:sz="0" w:space="0" w:color="auto"/>
      </w:divBdr>
    </w:div>
    <w:div w:id="1452702305">
      <w:bodyDiv w:val="1"/>
      <w:marLeft w:val="0"/>
      <w:marRight w:val="0"/>
      <w:marTop w:val="0"/>
      <w:marBottom w:val="0"/>
      <w:divBdr>
        <w:top w:val="none" w:sz="0" w:space="0" w:color="auto"/>
        <w:left w:val="none" w:sz="0" w:space="0" w:color="auto"/>
        <w:bottom w:val="none" w:sz="0" w:space="0" w:color="auto"/>
        <w:right w:val="none" w:sz="0" w:space="0" w:color="auto"/>
      </w:divBdr>
      <w:divsChild>
        <w:div w:id="1992169946">
          <w:marLeft w:val="0"/>
          <w:marRight w:val="0"/>
          <w:marTop w:val="0"/>
          <w:marBottom w:val="0"/>
          <w:divBdr>
            <w:top w:val="none" w:sz="0" w:space="0" w:color="auto"/>
            <w:left w:val="none" w:sz="0" w:space="0" w:color="auto"/>
            <w:bottom w:val="none" w:sz="0" w:space="0" w:color="auto"/>
            <w:right w:val="none" w:sz="0" w:space="0" w:color="auto"/>
          </w:divBdr>
        </w:div>
      </w:divsChild>
    </w:div>
    <w:div w:id="2053265202">
      <w:bodyDiv w:val="1"/>
      <w:marLeft w:val="0"/>
      <w:marRight w:val="0"/>
      <w:marTop w:val="0"/>
      <w:marBottom w:val="0"/>
      <w:divBdr>
        <w:top w:val="none" w:sz="0" w:space="0" w:color="auto"/>
        <w:left w:val="none" w:sz="0" w:space="0" w:color="auto"/>
        <w:bottom w:val="none" w:sz="0" w:space="0" w:color="auto"/>
        <w:right w:val="none" w:sz="0" w:space="0" w:color="auto"/>
      </w:divBdr>
    </w:div>
    <w:div w:id="2132898679">
      <w:bodyDiv w:val="1"/>
      <w:marLeft w:val="0"/>
      <w:marRight w:val="0"/>
      <w:marTop w:val="0"/>
      <w:marBottom w:val="0"/>
      <w:divBdr>
        <w:top w:val="none" w:sz="0" w:space="0" w:color="auto"/>
        <w:left w:val="none" w:sz="0" w:space="0" w:color="auto"/>
        <w:bottom w:val="none" w:sz="0" w:space="0" w:color="auto"/>
        <w:right w:val="none" w:sz="0" w:space="0" w:color="auto"/>
      </w:divBdr>
      <w:divsChild>
        <w:div w:id="61598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ellis-brigham.com/crampons/crampons-buying-gu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ellis-brigham.com/ice-axes-buying-gu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is-brigham.com/mountaineering-boot-buying-guid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ellis-brigham.com/mountaineering-clothing-buying-gui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lis-brigham.com/winter-hill-walking-kit-list"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mailto:dubhmoroutdoor@gmail.com" TargetMode="External"/><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C995-27AF-44B0-9DE7-D51CCE3C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Kerr</dc:creator>
  <cp:keywords/>
  <dc:description/>
  <cp:lastModifiedBy>Steph Stokes</cp:lastModifiedBy>
  <cp:revision>2</cp:revision>
  <dcterms:created xsi:type="dcterms:W3CDTF">2020-01-15T10:35:00Z</dcterms:created>
  <dcterms:modified xsi:type="dcterms:W3CDTF">2020-01-15T10:35:00Z</dcterms:modified>
</cp:coreProperties>
</file>